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5DCE9" w14:textId="77777777" w:rsidR="00165C6E" w:rsidRPr="00B8338F" w:rsidRDefault="00165C6E" w:rsidP="00165C6E">
      <w:pPr>
        <w:spacing w:after="0"/>
        <w:rPr>
          <w:rFonts w:asciiTheme="majorHAnsi" w:eastAsiaTheme="majorEastAsia" w:hAnsiTheme="majorHAnsi" w:cstheme="majorHAnsi"/>
        </w:rPr>
      </w:pPr>
      <w:r w:rsidRPr="00B8338F">
        <w:rPr>
          <w:rFonts w:asciiTheme="majorHAnsi" w:eastAsiaTheme="majorEastAsia" w:hAnsiTheme="majorHAnsi" w:cstheme="majorHAnsi"/>
        </w:rPr>
        <w:t>TISKOVÁ ZPRÁVA</w:t>
      </w:r>
    </w:p>
    <w:p w14:paraId="6AF5DCEA" w14:textId="77777777" w:rsidR="00165C6E" w:rsidRPr="00B8338F" w:rsidRDefault="00165C6E" w:rsidP="00165C6E">
      <w:pPr>
        <w:spacing w:after="0"/>
        <w:rPr>
          <w:rFonts w:asciiTheme="majorHAnsi" w:hAnsiTheme="majorHAnsi" w:cstheme="majorHAnsi"/>
        </w:rPr>
      </w:pPr>
    </w:p>
    <w:p w14:paraId="6AF5DCEB" w14:textId="7D0F02C2" w:rsidR="00165C6E" w:rsidRPr="00B8338F" w:rsidRDefault="00B63858" w:rsidP="00165C6E">
      <w:pPr>
        <w:spacing w:after="0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B8338F">
        <w:rPr>
          <w:rFonts w:asciiTheme="majorHAnsi" w:eastAsiaTheme="majorEastAsia" w:hAnsiTheme="majorHAnsi" w:cstheme="majorHAnsi"/>
          <w:b/>
          <w:bCs/>
          <w:color w:val="244061"/>
          <w:sz w:val="32"/>
          <w:szCs w:val="32"/>
        </w:rPr>
        <w:t xml:space="preserve">První sakura na Sakuře: </w:t>
      </w:r>
      <w:r w:rsidR="00B8338F" w:rsidRPr="00B8338F">
        <w:rPr>
          <w:rFonts w:asciiTheme="majorHAnsi" w:eastAsiaTheme="majorEastAsia" w:hAnsiTheme="majorHAnsi" w:cstheme="majorHAnsi"/>
          <w:b/>
          <w:bCs/>
          <w:color w:val="244061"/>
          <w:sz w:val="32"/>
          <w:szCs w:val="32"/>
        </w:rPr>
        <w:t>rozkvetlý</w:t>
      </w:r>
      <w:r w:rsidRPr="00B8338F">
        <w:rPr>
          <w:rFonts w:asciiTheme="majorHAnsi" w:eastAsiaTheme="majorEastAsia" w:hAnsiTheme="majorHAnsi" w:cstheme="majorHAnsi"/>
          <w:b/>
          <w:bCs/>
          <w:color w:val="244061"/>
          <w:sz w:val="32"/>
          <w:szCs w:val="32"/>
        </w:rPr>
        <w:t xml:space="preserve"> projekt </w:t>
      </w:r>
      <w:r w:rsidR="00165C6E" w:rsidRPr="00B8338F">
        <w:rPr>
          <w:rFonts w:asciiTheme="majorHAnsi" w:eastAsiaTheme="majorEastAsia" w:hAnsiTheme="majorHAnsi" w:cstheme="majorHAnsi"/>
          <w:b/>
          <w:bCs/>
          <w:color w:val="244061"/>
          <w:sz w:val="32"/>
          <w:szCs w:val="32"/>
        </w:rPr>
        <w:t>hlásí dokončení hrubé stavby</w:t>
      </w:r>
    </w:p>
    <w:p w14:paraId="6AF5DCEC" w14:textId="77777777" w:rsidR="00165C6E" w:rsidRPr="00B8338F" w:rsidRDefault="00165C6E" w:rsidP="00165C6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AF5DCED" w14:textId="3DE89836" w:rsidR="00165C6E" w:rsidRPr="00B8338F" w:rsidRDefault="00165C6E" w:rsidP="00165C6E">
      <w:pPr>
        <w:spacing w:after="0"/>
        <w:jc w:val="center"/>
        <w:rPr>
          <w:rFonts w:asciiTheme="majorHAnsi" w:eastAsiaTheme="majorEastAsia" w:hAnsiTheme="majorHAnsi" w:cstheme="majorHAnsi"/>
          <w:b/>
          <w:bCs/>
        </w:rPr>
      </w:pPr>
      <w:r w:rsidRPr="00B8338F">
        <w:rPr>
          <w:rFonts w:asciiTheme="majorHAnsi" w:eastAsiaTheme="majorEastAsia" w:hAnsiTheme="majorHAnsi" w:cstheme="majorHAnsi"/>
          <w:b/>
          <w:bCs/>
        </w:rPr>
        <w:t>-</w:t>
      </w:r>
      <w:r w:rsidRPr="002A3482">
        <w:rPr>
          <w:rFonts w:asciiTheme="majorHAnsi" w:hAnsiTheme="majorHAnsi"/>
          <w:b/>
        </w:rPr>
        <w:t xml:space="preserve"> </w:t>
      </w:r>
      <w:r w:rsidR="00267D52" w:rsidRPr="002A3482">
        <w:rPr>
          <w:rFonts w:asciiTheme="majorHAnsi" w:hAnsiTheme="majorHAnsi"/>
          <w:b/>
        </w:rPr>
        <w:t>S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kupina T.E </w:t>
      </w:r>
      <w:r w:rsidR="00267D52" w:rsidRPr="00B8338F">
        <w:rPr>
          <w:rFonts w:asciiTheme="majorHAnsi" w:eastAsiaTheme="majorEastAsia" w:hAnsiTheme="majorHAnsi" w:cstheme="majorHAnsi"/>
          <w:b/>
          <w:bCs/>
        </w:rPr>
        <w:t>dokončila hrubou stavbu své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 nejzelenější rezidence Sakura v pražských Košířích. Při této příležitosti developer na stře</w:t>
      </w:r>
      <w:r w:rsidR="00910FAC" w:rsidRPr="00B8338F">
        <w:rPr>
          <w:rFonts w:asciiTheme="majorHAnsi" w:eastAsiaTheme="majorEastAsia" w:hAnsiTheme="majorHAnsi" w:cstheme="majorHAnsi"/>
          <w:b/>
          <w:bCs/>
        </w:rPr>
        <w:t>še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 domu </w:t>
      </w:r>
      <w:r w:rsidR="00453984">
        <w:rPr>
          <w:rFonts w:asciiTheme="majorHAnsi" w:eastAsiaTheme="majorEastAsia" w:hAnsiTheme="majorHAnsi" w:cstheme="majorHAnsi"/>
          <w:b/>
          <w:bCs/>
        </w:rPr>
        <w:t>zasadil</w:t>
      </w:r>
      <w:r w:rsidR="00453984" w:rsidRPr="00B8338F">
        <w:rPr>
          <w:rFonts w:asciiTheme="majorHAnsi" w:eastAsiaTheme="majorEastAsia" w:hAnsiTheme="majorHAnsi" w:cstheme="majorHAnsi"/>
          <w:b/>
          <w:bCs/>
        </w:rPr>
        <w:t xml:space="preserve"> 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první strom sakury. </w:t>
      </w:r>
      <w:r w:rsidR="00267D52" w:rsidRPr="00B8338F">
        <w:rPr>
          <w:rFonts w:asciiTheme="majorHAnsi" w:eastAsiaTheme="majorEastAsia" w:hAnsiTheme="majorHAnsi" w:cstheme="majorHAnsi"/>
          <w:b/>
          <w:bCs/>
        </w:rPr>
        <w:t>J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aponské třešně se totiž stanou hlavní dominantou tohoto </w:t>
      </w:r>
      <w:r w:rsidR="00AB5818" w:rsidRPr="00B8338F">
        <w:rPr>
          <w:rFonts w:asciiTheme="majorHAnsi" w:eastAsiaTheme="majorEastAsia" w:hAnsiTheme="majorHAnsi" w:cstheme="majorHAnsi"/>
          <w:b/>
          <w:bCs/>
        </w:rPr>
        <w:t>mezinárodn</w:t>
      </w:r>
      <w:r w:rsidR="00965614" w:rsidRPr="00B8338F">
        <w:rPr>
          <w:rFonts w:asciiTheme="majorHAnsi" w:eastAsiaTheme="majorEastAsia" w:hAnsiTheme="majorHAnsi" w:cstheme="majorHAnsi"/>
          <w:b/>
          <w:bCs/>
        </w:rPr>
        <w:t>ě uznávaného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 projektu. Celkové dokončení </w:t>
      </w:r>
      <w:r w:rsidR="002C74CE">
        <w:rPr>
          <w:rFonts w:asciiTheme="majorHAnsi" w:eastAsiaTheme="majorEastAsia" w:hAnsiTheme="majorHAnsi" w:cstheme="majorHAnsi"/>
          <w:b/>
          <w:bCs/>
        </w:rPr>
        <w:t>je naplánováno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 na</w:t>
      </w:r>
      <w:r w:rsidR="00224024">
        <w:rPr>
          <w:rFonts w:asciiTheme="majorHAnsi" w:eastAsiaTheme="majorEastAsia" w:hAnsiTheme="majorHAnsi" w:cstheme="majorHAnsi"/>
          <w:b/>
          <w:bCs/>
        </w:rPr>
        <w:t> </w:t>
      </w:r>
      <w:r w:rsidRPr="00B8338F">
        <w:rPr>
          <w:rFonts w:asciiTheme="majorHAnsi" w:eastAsiaTheme="majorEastAsia" w:hAnsiTheme="majorHAnsi" w:cstheme="majorHAnsi"/>
          <w:b/>
          <w:bCs/>
        </w:rPr>
        <w:t>2. čtvrtletí příštího roku. -</w:t>
      </w:r>
    </w:p>
    <w:p w14:paraId="6AF5DCEE" w14:textId="77777777" w:rsidR="00165C6E" w:rsidRPr="00B8338F" w:rsidRDefault="00165C6E" w:rsidP="00165C6E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6AF5DCEF" w14:textId="501E34D6" w:rsidR="00165C6E" w:rsidRDefault="00165C6E" w:rsidP="00165C6E">
      <w:pPr>
        <w:spacing w:after="0"/>
        <w:jc w:val="both"/>
        <w:rPr>
          <w:rFonts w:asciiTheme="majorHAnsi" w:eastAsiaTheme="majorEastAsia" w:hAnsiTheme="majorHAnsi" w:cstheme="majorHAnsi"/>
        </w:rPr>
      </w:pPr>
      <w:r w:rsidRPr="00B8338F">
        <w:rPr>
          <w:rFonts w:asciiTheme="majorHAnsi" w:eastAsiaTheme="majorEastAsia" w:hAnsiTheme="majorHAnsi" w:cstheme="majorHAnsi"/>
          <w:b/>
          <w:bCs/>
        </w:rPr>
        <w:t xml:space="preserve">Praha, </w:t>
      </w:r>
      <w:r w:rsidR="00224024">
        <w:rPr>
          <w:rFonts w:asciiTheme="majorHAnsi" w:eastAsiaTheme="majorEastAsia" w:hAnsiTheme="majorHAnsi" w:cstheme="majorHAnsi"/>
          <w:b/>
          <w:bCs/>
        </w:rPr>
        <w:t>16</w:t>
      </w:r>
      <w:r w:rsidRPr="00B8338F">
        <w:rPr>
          <w:rFonts w:asciiTheme="majorHAnsi" w:eastAsiaTheme="majorEastAsia" w:hAnsiTheme="majorHAnsi" w:cstheme="majorHAnsi"/>
          <w:b/>
          <w:bCs/>
        </w:rPr>
        <w:t xml:space="preserve">. srpna 2018 </w:t>
      </w:r>
      <w:r w:rsidRPr="00B8338F">
        <w:rPr>
          <w:rFonts w:asciiTheme="majorHAnsi" w:eastAsiaTheme="majorEastAsia" w:hAnsiTheme="majorHAnsi" w:cstheme="majorHAnsi"/>
        </w:rPr>
        <w:t xml:space="preserve">– </w:t>
      </w:r>
      <w:r w:rsidR="00267D52" w:rsidRPr="00B8338F">
        <w:rPr>
          <w:rFonts w:asciiTheme="majorHAnsi" w:eastAsiaTheme="majorEastAsia" w:hAnsiTheme="majorHAnsi" w:cstheme="majorHAnsi"/>
        </w:rPr>
        <w:t>Developerská a stavební skupina T.E dokončila hrubou stavbu</w:t>
      </w:r>
      <w:r w:rsidR="001A5F4B" w:rsidRPr="00B8338F">
        <w:rPr>
          <w:rFonts w:asciiTheme="majorHAnsi" w:eastAsiaTheme="majorEastAsia" w:hAnsiTheme="majorHAnsi" w:cstheme="majorHAnsi"/>
        </w:rPr>
        <w:t xml:space="preserve"> rezid</w:t>
      </w:r>
      <w:r w:rsidR="00181FE6" w:rsidRPr="00B8338F">
        <w:rPr>
          <w:rFonts w:asciiTheme="majorHAnsi" w:eastAsiaTheme="majorEastAsia" w:hAnsiTheme="majorHAnsi" w:cstheme="majorHAnsi"/>
        </w:rPr>
        <w:t>enčního komplexu</w:t>
      </w:r>
      <w:r w:rsidR="001A5F4B" w:rsidRPr="00B8338F">
        <w:rPr>
          <w:rFonts w:asciiTheme="majorHAnsi" w:eastAsiaTheme="majorEastAsia" w:hAnsiTheme="majorHAnsi" w:cstheme="majorHAnsi"/>
        </w:rPr>
        <w:t xml:space="preserve"> </w:t>
      </w:r>
      <w:hyperlink r:id="rId6" w:history="1">
        <w:r w:rsidR="001A5F4B" w:rsidRPr="00B8338F">
          <w:rPr>
            <w:rStyle w:val="Hypertextovodkaz"/>
            <w:rFonts w:asciiTheme="majorHAnsi" w:eastAsiaTheme="majorEastAsia" w:hAnsiTheme="majorHAnsi" w:cstheme="majorHAnsi"/>
          </w:rPr>
          <w:t>Sakura</w:t>
        </w:r>
      </w:hyperlink>
      <w:r w:rsidR="00965614" w:rsidRPr="00B8338F">
        <w:rPr>
          <w:rStyle w:val="Hypertextovodkaz"/>
          <w:rFonts w:asciiTheme="majorHAnsi" w:eastAsiaTheme="majorEastAsia" w:hAnsiTheme="majorHAnsi" w:cstheme="majorHAnsi"/>
          <w:color w:val="auto"/>
          <w:u w:val="none"/>
        </w:rPr>
        <w:t xml:space="preserve"> </w:t>
      </w:r>
      <w:r w:rsidR="00965614" w:rsidRPr="00B8338F">
        <w:rPr>
          <w:rFonts w:asciiTheme="majorHAnsi" w:eastAsiaTheme="majorEastAsia" w:hAnsiTheme="majorHAnsi" w:cstheme="majorHAnsi"/>
        </w:rPr>
        <w:t>v pražských Košířích</w:t>
      </w:r>
      <w:r w:rsidR="002E17E8" w:rsidRPr="00B8338F">
        <w:rPr>
          <w:rFonts w:asciiTheme="majorHAnsi" w:eastAsiaTheme="majorEastAsia" w:hAnsiTheme="majorHAnsi" w:cstheme="majorHAnsi"/>
        </w:rPr>
        <w:t xml:space="preserve">. </w:t>
      </w:r>
      <w:r w:rsidR="004C640A" w:rsidRPr="00B8338F">
        <w:rPr>
          <w:rFonts w:asciiTheme="majorHAnsi" w:eastAsiaTheme="majorEastAsia" w:hAnsiTheme="majorHAnsi" w:cstheme="majorHAnsi"/>
        </w:rPr>
        <w:t xml:space="preserve">Projekt </w:t>
      </w:r>
      <w:r w:rsidR="001769F6" w:rsidRPr="00B8338F">
        <w:rPr>
          <w:rFonts w:asciiTheme="majorHAnsi" w:eastAsiaTheme="majorEastAsia" w:hAnsiTheme="majorHAnsi" w:cstheme="majorHAnsi"/>
        </w:rPr>
        <w:t xml:space="preserve">je charakteristický </w:t>
      </w:r>
      <w:r w:rsidR="00420952" w:rsidRPr="00420952">
        <w:rPr>
          <w:rFonts w:asciiTheme="majorHAnsi" w:eastAsiaTheme="majorEastAsia" w:hAnsiTheme="majorHAnsi" w:cstheme="majorHAnsi"/>
        </w:rPr>
        <w:t xml:space="preserve">svou </w:t>
      </w:r>
      <w:r w:rsidR="004C640A" w:rsidRPr="00B8338F">
        <w:rPr>
          <w:rFonts w:asciiTheme="majorHAnsi" w:eastAsiaTheme="majorEastAsia" w:hAnsiTheme="majorHAnsi" w:cstheme="majorHAnsi"/>
        </w:rPr>
        <w:t xml:space="preserve">unikátní </w:t>
      </w:r>
      <w:r w:rsidR="00420952" w:rsidRPr="00420952">
        <w:rPr>
          <w:rFonts w:asciiTheme="majorHAnsi" w:eastAsiaTheme="majorEastAsia" w:hAnsiTheme="majorHAnsi" w:cstheme="majorHAnsi"/>
        </w:rPr>
        <w:t>architektonickou koncepcí</w:t>
      </w:r>
      <w:r w:rsidR="00420952" w:rsidRPr="00B8338F">
        <w:rPr>
          <w:rFonts w:asciiTheme="majorHAnsi" w:eastAsiaTheme="majorEastAsia" w:hAnsiTheme="majorHAnsi" w:cstheme="majorHAnsi"/>
        </w:rPr>
        <w:t xml:space="preserve"> </w:t>
      </w:r>
      <w:r w:rsidR="00420952">
        <w:rPr>
          <w:rFonts w:asciiTheme="majorHAnsi" w:eastAsiaTheme="majorEastAsia" w:hAnsiTheme="majorHAnsi" w:cstheme="majorHAnsi"/>
        </w:rPr>
        <w:t>s využitím</w:t>
      </w:r>
      <w:r w:rsidR="004C640A" w:rsidRPr="00B8338F">
        <w:rPr>
          <w:rFonts w:asciiTheme="majorHAnsi" w:eastAsiaTheme="majorEastAsia" w:hAnsiTheme="majorHAnsi" w:cstheme="majorHAnsi"/>
        </w:rPr>
        <w:t xml:space="preserve"> visutých zahrad</w:t>
      </w:r>
      <w:r w:rsidR="00706E7D">
        <w:rPr>
          <w:rFonts w:asciiTheme="majorHAnsi" w:eastAsiaTheme="majorEastAsia" w:hAnsiTheme="majorHAnsi" w:cstheme="majorHAnsi"/>
        </w:rPr>
        <w:t>, n</w:t>
      </w:r>
      <w:r w:rsidR="00420952">
        <w:rPr>
          <w:rFonts w:asciiTheme="majorHAnsi" w:eastAsiaTheme="majorEastAsia" w:hAnsiTheme="majorHAnsi" w:cstheme="majorHAnsi"/>
        </w:rPr>
        <w:t xml:space="preserve">abídne však i mnoho </w:t>
      </w:r>
      <w:r w:rsidR="00420952" w:rsidRPr="00420952">
        <w:rPr>
          <w:rFonts w:asciiTheme="majorHAnsi" w:eastAsiaTheme="majorEastAsia" w:hAnsiTheme="majorHAnsi" w:cstheme="majorHAnsi"/>
        </w:rPr>
        <w:t>technologických a energeticky úsporných řešení</w:t>
      </w:r>
      <w:r w:rsidR="00420952">
        <w:rPr>
          <w:rFonts w:asciiTheme="majorHAnsi" w:eastAsiaTheme="majorEastAsia" w:hAnsiTheme="majorHAnsi" w:cstheme="majorHAnsi"/>
        </w:rPr>
        <w:t>. V</w:t>
      </w:r>
      <w:r w:rsidR="005B683D" w:rsidRPr="00B8338F">
        <w:rPr>
          <w:rFonts w:asciiTheme="majorHAnsi" w:eastAsiaTheme="majorEastAsia" w:hAnsiTheme="majorHAnsi" w:cstheme="majorHAnsi"/>
        </w:rPr>
        <w:t xml:space="preserve">edle </w:t>
      </w:r>
      <w:r w:rsidR="00A3034C" w:rsidRPr="00B8338F">
        <w:rPr>
          <w:rFonts w:asciiTheme="majorHAnsi" w:eastAsiaTheme="majorEastAsia" w:hAnsiTheme="majorHAnsi" w:cstheme="majorHAnsi"/>
        </w:rPr>
        <w:t>automatického zavlažování veškeré zeleně počítá</w:t>
      </w:r>
      <w:r w:rsidR="00B253C3" w:rsidRPr="00B8338F">
        <w:rPr>
          <w:rFonts w:asciiTheme="majorHAnsi" w:eastAsiaTheme="majorEastAsia" w:hAnsiTheme="majorHAnsi" w:cstheme="majorHAnsi"/>
        </w:rPr>
        <w:t xml:space="preserve"> </w:t>
      </w:r>
      <w:r w:rsidR="00420952">
        <w:rPr>
          <w:rFonts w:asciiTheme="majorHAnsi" w:eastAsiaTheme="majorEastAsia" w:hAnsiTheme="majorHAnsi" w:cstheme="majorHAnsi"/>
        </w:rPr>
        <w:t xml:space="preserve">například </w:t>
      </w:r>
      <w:r w:rsidR="005B683D" w:rsidRPr="00B8338F">
        <w:rPr>
          <w:rFonts w:asciiTheme="majorHAnsi" w:eastAsiaTheme="majorEastAsia" w:hAnsiTheme="majorHAnsi" w:cstheme="majorHAnsi"/>
        </w:rPr>
        <w:t xml:space="preserve">s technickou přípravou pro souběžný chod </w:t>
      </w:r>
      <w:r w:rsidR="004C640A" w:rsidRPr="00B8338F">
        <w:rPr>
          <w:rFonts w:asciiTheme="majorHAnsi" w:eastAsiaTheme="majorEastAsia" w:hAnsiTheme="majorHAnsi" w:cstheme="majorHAnsi"/>
        </w:rPr>
        <w:t xml:space="preserve">hned </w:t>
      </w:r>
      <w:r w:rsidR="005B683D" w:rsidRPr="00B8338F">
        <w:rPr>
          <w:rFonts w:asciiTheme="majorHAnsi" w:eastAsiaTheme="majorEastAsia" w:hAnsiTheme="majorHAnsi" w:cstheme="majorHAnsi"/>
        </w:rPr>
        <w:t>30</w:t>
      </w:r>
      <w:r w:rsidR="00181FE6" w:rsidRPr="00B8338F">
        <w:rPr>
          <w:rFonts w:asciiTheme="majorHAnsi" w:eastAsiaTheme="majorEastAsia" w:hAnsiTheme="majorHAnsi" w:cstheme="majorHAnsi"/>
        </w:rPr>
        <w:t> </w:t>
      </w:r>
      <w:r w:rsidR="005B683D" w:rsidRPr="00B8338F">
        <w:rPr>
          <w:rFonts w:asciiTheme="majorHAnsi" w:eastAsiaTheme="majorEastAsia" w:hAnsiTheme="majorHAnsi" w:cstheme="majorHAnsi"/>
        </w:rPr>
        <w:t>dobíjecích stanic pro elektromobily.</w:t>
      </w:r>
    </w:p>
    <w:p w14:paraId="6AF5DCF0" w14:textId="77777777" w:rsidR="00DC1E43" w:rsidRPr="00B8338F" w:rsidRDefault="00DC1E43" w:rsidP="00165C6E">
      <w:pPr>
        <w:spacing w:after="0"/>
        <w:jc w:val="both"/>
        <w:rPr>
          <w:rFonts w:asciiTheme="majorHAnsi" w:eastAsiaTheme="majorEastAsia" w:hAnsiTheme="majorHAnsi" w:cstheme="majorHAnsi"/>
        </w:rPr>
      </w:pPr>
    </w:p>
    <w:p w14:paraId="6AF5DCF1" w14:textId="0A246888" w:rsidR="00BD14BF" w:rsidRPr="00B8338F" w:rsidRDefault="00BD14BF" w:rsidP="00BD14BF">
      <w:pPr>
        <w:spacing w:after="0"/>
        <w:jc w:val="both"/>
        <w:rPr>
          <w:rFonts w:asciiTheme="majorHAnsi" w:hAnsiTheme="majorHAnsi" w:cstheme="majorHAnsi"/>
        </w:rPr>
      </w:pPr>
      <w:r w:rsidRPr="00B8338F">
        <w:rPr>
          <w:rFonts w:asciiTheme="majorHAnsi" w:hAnsiTheme="majorHAnsi" w:cstheme="majorHAnsi"/>
        </w:rPr>
        <w:t xml:space="preserve">Generální dodavatel T.E Construction Management, </w:t>
      </w:r>
      <w:r w:rsidR="00420952">
        <w:rPr>
          <w:rFonts w:asciiTheme="majorHAnsi" w:hAnsiTheme="majorHAnsi" w:cstheme="majorHAnsi"/>
        </w:rPr>
        <w:t>sesterská</w:t>
      </w:r>
      <w:r w:rsidRPr="00B8338F">
        <w:rPr>
          <w:rFonts w:asciiTheme="majorHAnsi" w:hAnsiTheme="majorHAnsi" w:cstheme="majorHAnsi"/>
        </w:rPr>
        <w:t xml:space="preserve"> společnost </w:t>
      </w:r>
      <w:r w:rsidR="00420952">
        <w:rPr>
          <w:rFonts w:asciiTheme="majorHAnsi" w:hAnsiTheme="majorHAnsi" w:cstheme="majorHAnsi"/>
        </w:rPr>
        <w:t>developera</w:t>
      </w:r>
      <w:r w:rsidRPr="00B8338F">
        <w:rPr>
          <w:rFonts w:asciiTheme="majorHAnsi" w:hAnsiTheme="majorHAnsi" w:cstheme="majorHAnsi"/>
        </w:rPr>
        <w:t xml:space="preserve">, v současné době dokončuje </w:t>
      </w:r>
      <w:r w:rsidR="00B962FE">
        <w:rPr>
          <w:rFonts w:asciiTheme="majorHAnsi" w:hAnsiTheme="majorHAnsi" w:cstheme="majorHAnsi"/>
        </w:rPr>
        <w:t>vy</w:t>
      </w:r>
      <w:r w:rsidRPr="00B8338F">
        <w:rPr>
          <w:rFonts w:asciiTheme="majorHAnsi" w:hAnsiTheme="majorHAnsi" w:cstheme="majorHAnsi"/>
        </w:rPr>
        <w:t>zdívky vnitřní</w:t>
      </w:r>
      <w:r w:rsidR="00B8338F">
        <w:rPr>
          <w:rFonts w:asciiTheme="majorHAnsi" w:hAnsiTheme="majorHAnsi" w:cstheme="majorHAnsi"/>
        </w:rPr>
        <w:t>ch stěn</w:t>
      </w:r>
      <w:r w:rsidR="00420952">
        <w:rPr>
          <w:rFonts w:asciiTheme="majorHAnsi" w:hAnsiTheme="majorHAnsi" w:cstheme="majorHAnsi"/>
        </w:rPr>
        <w:t>. H</w:t>
      </w:r>
      <w:r w:rsidRPr="00B8338F">
        <w:rPr>
          <w:rFonts w:asciiTheme="majorHAnsi" w:hAnsiTheme="majorHAnsi" w:cstheme="majorHAnsi"/>
        </w:rPr>
        <w:t>otové jsou páteřní rozvody instalací</w:t>
      </w:r>
      <w:r w:rsidR="00420952">
        <w:rPr>
          <w:rFonts w:asciiTheme="majorHAnsi" w:hAnsiTheme="majorHAnsi" w:cstheme="majorHAnsi"/>
        </w:rPr>
        <w:t xml:space="preserve">, </w:t>
      </w:r>
      <w:r w:rsidR="00706E7D">
        <w:rPr>
          <w:rFonts w:asciiTheme="majorHAnsi" w:hAnsiTheme="majorHAnsi" w:cstheme="majorHAnsi"/>
        </w:rPr>
        <w:t xml:space="preserve">na celém objektu se </w:t>
      </w:r>
      <w:r w:rsidR="00061B49">
        <w:rPr>
          <w:rFonts w:asciiTheme="majorHAnsi" w:hAnsiTheme="majorHAnsi" w:cstheme="majorHAnsi"/>
        </w:rPr>
        <w:t>připravuje</w:t>
      </w:r>
      <w:r w:rsidR="00706E7D">
        <w:rPr>
          <w:rFonts w:asciiTheme="majorHAnsi" w:hAnsiTheme="majorHAnsi" w:cstheme="majorHAnsi"/>
        </w:rPr>
        <w:t xml:space="preserve"> </w:t>
      </w:r>
      <w:r w:rsidR="00706E7D" w:rsidRPr="00B8338F">
        <w:rPr>
          <w:rFonts w:asciiTheme="majorHAnsi" w:hAnsiTheme="majorHAnsi" w:cstheme="majorHAnsi"/>
        </w:rPr>
        <w:t>izolace střechy</w:t>
      </w:r>
      <w:r w:rsidR="00706E7D">
        <w:rPr>
          <w:rFonts w:asciiTheme="majorHAnsi" w:hAnsiTheme="majorHAnsi" w:cstheme="majorHAnsi"/>
        </w:rPr>
        <w:t xml:space="preserve"> a </w:t>
      </w:r>
      <w:r w:rsidR="00420952">
        <w:rPr>
          <w:rFonts w:asciiTheme="majorHAnsi" w:hAnsiTheme="majorHAnsi" w:cstheme="majorHAnsi"/>
        </w:rPr>
        <w:t>v</w:t>
      </w:r>
      <w:r w:rsidRPr="00B8338F">
        <w:rPr>
          <w:rFonts w:asciiTheme="majorHAnsi" w:hAnsiTheme="majorHAnsi" w:cstheme="majorHAnsi"/>
        </w:rPr>
        <w:t> jednotlivých bytech se</w:t>
      </w:r>
      <w:r w:rsidR="00706E7D">
        <w:rPr>
          <w:rFonts w:asciiTheme="majorHAnsi" w:hAnsiTheme="majorHAnsi" w:cstheme="majorHAnsi"/>
        </w:rPr>
        <w:t xml:space="preserve"> </w:t>
      </w:r>
      <w:r w:rsidRPr="00B8338F">
        <w:rPr>
          <w:rFonts w:asciiTheme="majorHAnsi" w:hAnsiTheme="majorHAnsi" w:cstheme="majorHAnsi"/>
        </w:rPr>
        <w:t>pracuje na elektroinstalac</w:t>
      </w:r>
      <w:r w:rsidR="00B8338F">
        <w:rPr>
          <w:rFonts w:asciiTheme="majorHAnsi" w:hAnsiTheme="majorHAnsi" w:cstheme="majorHAnsi"/>
        </w:rPr>
        <w:t>i</w:t>
      </w:r>
      <w:r w:rsidRPr="00B8338F">
        <w:rPr>
          <w:rFonts w:asciiTheme="majorHAnsi" w:hAnsiTheme="majorHAnsi" w:cstheme="majorHAnsi"/>
        </w:rPr>
        <w:t xml:space="preserve">. </w:t>
      </w:r>
      <w:r w:rsidR="00B8338F">
        <w:rPr>
          <w:rFonts w:asciiTheme="majorHAnsi" w:hAnsiTheme="majorHAnsi" w:cstheme="majorHAnsi"/>
        </w:rPr>
        <w:t>V nadcházejících týdnech proběhne</w:t>
      </w:r>
      <w:r w:rsidRPr="00B8338F">
        <w:rPr>
          <w:rFonts w:asciiTheme="majorHAnsi" w:hAnsiTheme="majorHAnsi" w:cstheme="majorHAnsi"/>
        </w:rPr>
        <w:t xml:space="preserve"> </w:t>
      </w:r>
      <w:r w:rsidR="00061B49">
        <w:rPr>
          <w:rFonts w:asciiTheme="majorHAnsi" w:hAnsiTheme="majorHAnsi" w:cstheme="majorHAnsi"/>
        </w:rPr>
        <w:t>montování</w:t>
      </w:r>
      <w:r w:rsidRPr="00B8338F">
        <w:rPr>
          <w:rFonts w:asciiTheme="majorHAnsi" w:hAnsiTheme="majorHAnsi" w:cstheme="majorHAnsi"/>
        </w:rPr>
        <w:t xml:space="preserve"> </w:t>
      </w:r>
      <w:r w:rsidR="00061B49">
        <w:rPr>
          <w:rFonts w:asciiTheme="majorHAnsi" w:hAnsiTheme="majorHAnsi" w:cstheme="majorHAnsi"/>
        </w:rPr>
        <w:t xml:space="preserve">betonových </w:t>
      </w:r>
      <w:r w:rsidR="00453984">
        <w:rPr>
          <w:rFonts w:asciiTheme="majorHAnsi" w:hAnsiTheme="majorHAnsi" w:cstheme="majorHAnsi"/>
        </w:rPr>
        <w:t xml:space="preserve">visutých zahrad </w:t>
      </w:r>
      <w:r w:rsidRPr="00B8338F">
        <w:rPr>
          <w:rFonts w:asciiTheme="majorHAnsi" w:hAnsiTheme="majorHAnsi" w:cstheme="majorHAnsi"/>
        </w:rPr>
        <w:t>a </w:t>
      </w:r>
      <w:r w:rsidR="00061B49">
        <w:rPr>
          <w:rFonts w:asciiTheme="majorHAnsi" w:hAnsiTheme="majorHAnsi" w:cstheme="majorHAnsi"/>
        </w:rPr>
        <w:t xml:space="preserve">pokládání </w:t>
      </w:r>
      <w:r w:rsidRPr="00B8338F">
        <w:rPr>
          <w:rFonts w:asciiTheme="majorHAnsi" w:hAnsiTheme="majorHAnsi" w:cstheme="majorHAnsi"/>
        </w:rPr>
        <w:t xml:space="preserve">systému zavlažování </w:t>
      </w:r>
      <w:r w:rsidR="00061B49">
        <w:rPr>
          <w:rFonts w:asciiTheme="majorHAnsi" w:hAnsiTheme="majorHAnsi" w:cstheme="majorHAnsi"/>
        </w:rPr>
        <w:t xml:space="preserve">pro </w:t>
      </w:r>
      <w:r w:rsidRPr="00B8338F">
        <w:rPr>
          <w:rFonts w:asciiTheme="majorHAnsi" w:hAnsiTheme="majorHAnsi" w:cstheme="majorHAnsi"/>
        </w:rPr>
        <w:t>budoucí vegetac</w:t>
      </w:r>
      <w:r w:rsidR="00061B49">
        <w:rPr>
          <w:rFonts w:asciiTheme="majorHAnsi" w:hAnsiTheme="majorHAnsi" w:cstheme="majorHAnsi"/>
        </w:rPr>
        <w:t>i</w:t>
      </w:r>
      <w:r w:rsidRPr="00B8338F">
        <w:rPr>
          <w:rFonts w:asciiTheme="majorHAnsi" w:hAnsiTheme="majorHAnsi" w:cstheme="majorHAnsi"/>
        </w:rPr>
        <w:t>.</w:t>
      </w:r>
    </w:p>
    <w:p w14:paraId="6AF5DCF2" w14:textId="77777777" w:rsidR="00BD14BF" w:rsidRPr="00B8338F" w:rsidRDefault="00BD14BF" w:rsidP="00165C6E">
      <w:pPr>
        <w:spacing w:after="0"/>
        <w:jc w:val="both"/>
        <w:rPr>
          <w:rFonts w:asciiTheme="majorHAnsi" w:eastAsiaTheme="majorEastAsia" w:hAnsiTheme="majorHAnsi" w:cstheme="majorHAnsi"/>
          <w:i/>
        </w:rPr>
      </w:pPr>
    </w:p>
    <w:p w14:paraId="6AF5DCF3" w14:textId="6240BB7A" w:rsidR="00B6280C" w:rsidRPr="00B8338F" w:rsidRDefault="002E17E8" w:rsidP="00165C6E">
      <w:pPr>
        <w:spacing w:after="0"/>
        <w:jc w:val="both"/>
        <w:rPr>
          <w:rFonts w:asciiTheme="majorHAnsi" w:eastAsiaTheme="majorEastAsia" w:hAnsiTheme="majorHAnsi" w:cstheme="majorHAnsi"/>
        </w:rPr>
      </w:pPr>
      <w:r w:rsidRPr="00B8338F">
        <w:rPr>
          <w:rFonts w:asciiTheme="majorHAnsi" w:eastAsiaTheme="majorEastAsia" w:hAnsiTheme="majorHAnsi" w:cstheme="majorHAnsi"/>
          <w:i/>
        </w:rPr>
        <w:t>„Sakura je</w:t>
      </w:r>
      <w:r w:rsidR="004C640A" w:rsidRPr="00B8338F">
        <w:rPr>
          <w:rFonts w:asciiTheme="majorHAnsi" w:eastAsiaTheme="majorEastAsia" w:hAnsiTheme="majorHAnsi" w:cstheme="majorHAnsi"/>
          <w:i/>
        </w:rPr>
        <w:t xml:space="preserve"> na tuzemské poměry zcela nevídaným projektem, který se bude doslova topit v zeleni</w:t>
      </w:r>
      <w:r w:rsidR="00420952">
        <w:rPr>
          <w:rFonts w:asciiTheme="majorHAnsi" w:eastAsiaTheme="majorEastAsia" w:hAnsiTheme="majorHAnsi" w:cstheme="majorHAnsi"/>
          <w:i/>
        </w:rPr>
        <w:t>. B</w:t>
      </w:r>
      <w:r w:rsidR="006F7B71" w:rsidRPr="00B8338F">
        <w:rPr>
          <w:rFonts w:asciiTheme="majorHAnsi" w:eastAsiaTheme="majorEastAsia" w:hAnsiTheme="majorHAnsi" w:cstheme="majorHAnsi"/>
          <w:i/>
        </w:rPr>
        <w:t xml:space="preserve">yly to </w:t>
      </w:r>
      <w:r w:rsidR="00605D5E">
        <w:rPr>
          <w:rFonts w:asciiTheme="majorHAnsi" w:eastAsiaTheme="majorEastAsia" w:hAnsiTheme="majorHAnsi" w:cstheme="majorHAnsi"/>
          <w:i/>
        </w:rPr>
        <w:t xml:space="preserve">přitom </w:t>
      </w:r>
      <w:r w:rsidR="006F7B71" w:rsidRPr="00B8338F">
        <w:rPr>
          <w:rFonts w:asciiTheme="majorHAnsi" w:eastAsiaTheme="majorEastAsia" w:hAnsiTheme="majorHAnsi" w:cstheme="majorHAnsi"/>
          <w:i/>
        </w:rPr>
        <w:t xml:space="preserve">právě kvetoucí japonské třešně, které nás </w:t>
      </w:r>
      <w:r w:rsidR="00420952" w:rsidRPr="00B8338F">
        <w:rPr>
          <w:rFonts w:asciiTheme="majorHAnsi" w:eastAsiaTheme="majorEastAsia" w:hAnsiTheme="majorHAnsi" w:cstheme="majorHAnsi"/>
          <w:i/>
        </w:rPr>
        <w:t>při </w:t>
      </w:r>
      <w:r w:rsidR="00706E7D">
        <w:rPr>
          <w:rFonts w:asciiTheme="majorHAnsi" w:eastAsiaTheme="majorEastAsia" w:hAnsiTheme="majorHAnsi" w:cstheme="majorHAnsi"/>
          <w:i/>
        </w:rPr>
        <w:t xml:space="preserve">jeho </w:t>
      </w:r>
      <w:r w:rsidR="00420952">
        <w:rPr>
          <w:rFonts w:asciiTheme="majorHAnsi" w:eastAsiaTheme="majorEastAsia" w:hAnsiTheme="majorHAnsi" w:cstheme="majorHAnsi"/>
          <w:i/>
        </w:rPr>
        <w:t xml:space="preserve">přípravě </w:t>
      </w:r>
      <w:r w:rsidR="006F7B71" w:rsidRPr="00B8338F">
        <w:rPr>
          <w:rFonts w:asciiTheme="majorHAnsi" w:eastAsiaTheme="majorEastAsia" w:hAnsiTheme="majorHAnsi" w:cstheme="majorHAnsi"/>
          <w:i/>
        </w:rPr>
        <w:t>inspirovaly</w:t>
      </w:r>
      <w:r w:rsidR="00420952">
        <w:rPr>
          <w:rFonts w:asciiTheme="majorHAnsi" w:eastAsiaTheme="majorEastAsia" w:hAnsiTheme="majorHAnsi" w:cstheme="majorHAnsi"/>
          <w:i/>
        </w:rPr>
        <w:t xml:space="preserve">. </w:t>
      </w:r>
      <w:r w:rsidR="004C640A" w:rsidRPr="00B8338F">
        <w:rPr>
          <w:rFonts w:asciiTheme="majorHAnsi" w:eastAsiaTheme="majorEastAsia" w:hAnsiTheme="majorHAnsi" w:cstheme="majorHAnsi"/>
          <w:i/>
        </w:rPr>
        <w:t>U příležitosti d</w:t>
      </w:r>
      <w:r w:rsidR="006F7B71" w:rsidRPr="00B8338F">
        <w:rPr>
          <w:rFonts w:asciiTheme="majorHAnsi" w:eastAsiaTheme="majorEastAsia" w:hAnsiTheme="majorHAnsi" w:cstheme="majorHAnsi"/>
          <w:i/>
        </w:rPr>
        <w:t>okončení hrubé stavby</w:t>
      </w:r>
      <w:r w:rsidR="004C640A" w:rsidRPr="00B8338F">
        <w:rPr>
          <w:rFonts w:asciiTheme="majorHAnsi" w:eastAsiaTheme="majorEastAsia" w:hAnsiTheme="majorHAnsi" w:cstheme="majorHAnsi"/>
          <w:i/>
        </w:rPr>
        <w:t xml:space="preserve"> jsme se proto rozhodli na</w:t>
      </w:r>
      <w:r w:rsidR="00472223" w:rsidRPr="00B8338F">
        <w:rPr>
          <w:rFonts w:asciiTheme="majorHAnsi" w:eastAsiaTheme="majorEastAsia" w:hAnsiTheme="majorHAnsi" w:cstheme="majorHAnsi"/>
          <w:i/>
        </w:rPr>
        <w:t> </w:t>
      </w:r>
      <w:r w:rsidR="004C640A" w:rsidRPr="00B8338F">
        <w:rPr>
          <w:rFonts w:asciiTheme="majorHAnsi" w:eastAsiaTheme="majorEastAsia" w:hAnsiTheme="majorHAnsi" w:cstheme="majorHAnsi"/>
          <w:i/>
        </w:rPr>
        <w:t xml:space="preserve">střeše domu symbolicky </w:t>
      </w:r>
      <w:r w:rsidR="00453984">
        <w:rPr>
          <w:rFonts w:asciiTheme="majorHAnsi" w:eastAsiaTheme="majorEastAsia" w:hAnsiTheme="majorHAnsi" w:cstheme="majorHAnsi"/>
          <w:i/>
        </w:rPr>
        <w:t xml:space="preserve">jednu sakuru </w:t>
      </w:r>
      <w:r w:rsidR="00CD78BA">
        <w:rPr>
          <w:rFonts w:asciiTheme="majorHAnsi" w:eastAsiaTheme="majorEastAsia" w:hAnsiTheme="majorHAnsi" w:cstheme="majorHAnsi"/>
          <w:i/>
        </w:rPr>
        <w:t>zasadit</w:t>
      </w:r>
      <w:r w:rsidR="00472223" w:rsidRPr="00B8338F">
        <w:rPr>
          <w:rFonts w:asciiTheme="majorHAnsi" w:eastAsiaTheme="majorEastAsia" w:hAnsiTheme="majorHAnsi" w:cstheme="majorHAnsi"/>
          <w:i/>
        </w:rPr>
        <w:t>. T</w:t>
      </w:r>
      <w:r w:rsidR="00453984">
        <w:rPr>
          <w:rFonts w:asciiTheme="majorHAnsi" w:eastAsiaTheme="majorEastAsia" w:hAnsiTheme="majorHAnsi" w:cstheme="majorHAnsi"/>
          <w:i/>
        </w:rPr>
        <w:t>a</w:t>
      </w:r>
      <w:r w:rsidR="00472223" w:rsidRPr="00B8338F">
        <w:rPr>
          <w:rFonts w:asciiTheme="majorHAnsi" w:eastAsiaTheme="majorEastAsia" w:hAnsiTheme="majorHAnsi" w:cstheme="majorHAnsi"/>
          <w:i/>
        </w:rPr>
        <w:t xml:space="preserve"> se tak stal</w:t>
      </w:r>
      <w:r w:rsidR="00453984">
        <w:rPr>
          <w:rFonts w:asciiTheme="majorHAnsi" w:eastAsiaTheme="majorEastAsia" w:hAnsiTheme="majorHAnsi" w:cstheme="majorHAnsi"/>
          <w:i/>
        </w:rPr>
        <w:t>a</w:t>
      </w:r>
      <w:r w:rsidR="00472223" w:rsidRPr="00B8338F">
        <w:rPr>
          <w:rFonts w:asciiTheme="majorHAnsi" w:eastAsiaTheme="majorEastAsia" w:hAnsiTheme="majorHAnsi" w:cstheme="majorHAnsi"/>
          <w:i/>
        </w:rPr>
        <w:t xml:space="preserve"> vůbec první </w:t>
      </w:r>
      <w:r w:rsidR="00CD78BA">
        <w:rPr>
          <w:rFonts w:asciiTheme="majorHAnsi" w:eastAsiaTheme="majorEastAsia" w:hAnsiTheme="majorHAnsi" w:cstheme="majorHAnsi"/>
          <w:i/>
        </w:rPr>
        <w:t xml:space="preserve">z budoucích 32 000 </w:t>
      </w:r>
      <w:r w:rsidR="00453984">
        <w:rPr>
          <w:rFonts w:asciiTheme="majorHAnsi" w:eastAsiaTheme="majorEastAsia" w:hAnsiTheme="majorHAnsi" w:cstheme="majorHAnsi"/>
          <w:i/>
        </w:rPr>
        <w:t>rostlin</w:t>
      </w:r>
      <w:r w:rsidR="00CD78BA">
        <w:rPr>
          <w:rFonts w:asciiTheme="majorHAnsi" w:eastAsiaTheme="majorEastAsia" w:hAnsiTheme="majorHAnsi" w:cstheme="majorHAnsi"/>
          <w:i/>
        </w:rPr>
        <w:t xml:space="preserve">, které budou na domě </w:t>
      </w:r>
      <w:r w:rsidR="00453984">
        <w:rPr>
          <w:rFonts w:asciiTheme="majorHAnsi" w:eastAsiaTheme="majorEastAsia" w:hAnsiTheme="majorHAnsi" w:cstheme="majorHAnsi"/>
          <w:i/>
        </w:rPr>
        <w:t>růst</w:t>
      </w:r>
      <w:r w:rsidR="00CD78BA">
        <w:rPr>
          <w:rFonts w:asciiTheme="majorHAnsi" w:eastAsiaTheme="majorEastAsia" w:hAnsiTheme="majorHAnsi" w:cstheme="majorHAnsi"/>
          <w:i/>
        </w:rPr>
        <w:t>. P</w:t>
      </w:r>
      <w:r w:rsidR="00472223" w:rsidRPr="00B8338F">
        <w:rPr>
          <w:rFonts w:asciiTheme="majorHAnsi" w:eastAsiaTheme="majorEastAsia" w:hAnsiTheme="majorHAnsi" w:cstheme="majorHAnsi"/>
          <w:i/>
        </w:rPr>
        <w:t>ozději j</w:t>
      </w:r>
      <w:r w:rsidR="00453984">
        <w:rPr>
          <w:rFonts w:asciiTheme="majorHAnsi" w:eastAsiaTheme="majorEastAsia" w:hAnsiTheme="majorHAnsi" w:cstheme="majorHAnsi"/>
          <w:i/>
        </w:rPr>
        <w:t>i</w:t>
      </w:r>
      <w:r w:rsidR="00472223" w:rsidRPr="00B8338F">
        <w:rPr>
          <w:rFonts w:asciiTheme="majorHAnsi" w:eastAsiaTheme="majorEastAsia" w:hAnsiTheme="majorHAnsi" w:cstheme="majorHAnsi"/>
          <w:i/>
        </w:rPr>
        <w:t xml:space="preserve"> přesadíme do</w:t>
      </w:r>
      <w:r w:rsidR="00CD78BA">
        <w:rPr>
          <w:rFonts w:asciiTheme="majorHAnsi" w:eastAsiaTheme="majorEastAsia" w:hAnsiTheme="majorHAnsi" w:cstheme="majorHAnsi"/>
          <w:i/>
        </w:rPr>
        <w:t xml:space="preserve"> </w:t>
      </w:r>
      <w:r w:rsidR="00472223" w:rsidRPr="00B8338F">
        <w:rPr>
          <w:rFonts w:asciiTheme="majorHAnsi" w:eastAsiaTheme="majorEastAsia" w:hAnsiTheme="majorHAnsi" w:cstheme="majorHAnsi"/>
          <w:i/>
        </w:rPr>
        <w:t xml:space="preserve">sakurového háje, jenž bude </w:t>
      </w:r>
      <w:r w:rsidR="00605D5E">
        <w:rPr>
          <w:rFonts w:asciiTheme="majorHAnsi" w:eastAsiaTheme="majorEastAsia" w:hAnsiTheme="majorHAnsi" w:cstheme="majorHAnsi"/>
          <w:i/>
        </w:rPr>
        <w:t>hlavní dominantou</w:t>
      </w:r>
      <w:r w:rsidR="00472223" w:rsidRPr="00B8338F">
        <w:rPr>
          <w:rFonts w:asciiTheme="majorHAnsi" w:eastAsiaTheme="majorEastAsia" w:hAnsiTheme="majorHAnsi" w:cstheme="majorHAnsi"/>
          <w:i/>
        </w:rPr>
        <w:t xml:space="preserve"> </w:t>
      </w:r>
      <w:r w:rsidR="00B962FE">
        <w:rPr>
          <w:rFonts w:asciiTheme="majorHAnsi" w:eastAsiaTheme="majorEastAsia" w:hAnsiTheme="majorHAnsi" w:cstheme="majorHAnsi"/>
          <w:i/>
        </w:rPr>
        <w:t>přilehlého</w:t>
      </w:r>
      <w:r w:rsidR="00472223" w:rsidRPr="00B8338F">
        <w:rPr>
          <w:rFonts w:asciiTheme="majorHAnsi" w:eastAsiaTheme="majorEastAsia" w:hAnsiTheme="majorHAnsi" w:cstheme="majorHAnsi"/>
          <w:i/>
        </w:rPr>
        <w:t xml:space="preserve"> soukromého parku pro rezidenty</w:t>
      </w:r>
      <w:r w:rsidR="006F7B71" w:rsidRPr="00B8338F">
        <w:rPr>
          <w:rFonts w:asciiTheme="majorHAnsi" w:eastAsiaTheme="majorEastAsia" w:hAnsiTheme="majorHAnsi" w:cstheme="majorHAnsi"/>
          <w:i/>
        </w:rPr>
        <w:t xml:space="preserve">,“ </w:t>
      </w:r>
      <w:r w:rsidR="00F779B9" w:rsidRPr="00B8338F">
        <w:rPr>
          <w:rFonts w:asciiTheme="majorHAnsi" w:eastAsiaTheme="majorEastAsia" w:hAnsiTheme="majorHAnsi" w:cstheme="majorHAnsi"/>
        </w:rPr>
        <w:t>říká</w:t>
      </w:r>
      <w:r w:rsidR="00F779B9" w:rsidRPr="00B8338F">
        <w:rPr>
          <w:rFonts w:asciiTheme="majorHAnsi" w:eastAsiaTheme="majorEastAsia" w:hAnsiTheme="majorHAnsi" w:cstheme="majorHAnsi"/>
          <w:i/>
        </w:rPr>
        <w:t xml:space="preserve"> </w:t>
      </w:r>
      <w:r w:rsidR="0086583B" w:rsidRPr="00B8338F">
        <w:rPr>
          <w:rFonts w:asciiTheme="majorHAnsi" w:eastAsiaTheme="majorEastAsia" w:hAnsiTheme="majorHAnsi" w:cstheme="majorHAnsi"/>
        </w:rPr>
        <w:t xml:space="preserve">partner </w:t>
      </w:r>
      <w:hyperlink r:id="rId7" w:history="1">
        <w:r w:rsidR="0086583B" w:rsidRPr="00B8338F">
          <w:rPr>
            <w:rStyle w:val="Hypertextovodkaz"/>
            <w:rFonts w:asciiTheme="majorHAnsi" w:eastAsiaTheme="majorEastAsia" w:hAnsiTheme="majorHAnsi" w:cstheme="majorHAnsi"/>
          </w:rPr>
          <w:t>skupiny T.E</w:t>
        </w:r>
      </w:hyperlink>
      <w:r w:rsidR="0086583B" w:rsidRPr="00B8338F">
        <w:rPr>
          <w:rFonts w:asciiTheme="majorHAnsi" w:eastAsiaTheme="majorEastAsia" w:hAnsiTheme="majorHAnsi" w:cstheme="majorHAnsi"/>
        </w:rPr>
        <w:t xml:space="preserve"> Martin Hubinger.</w:t>
      </w:r>
    </w:p>
    <w:p w14:paraId="6AF5DCF4" w14:textId="77777777" w:rsidR="001B653E" w:rsidRPr="00B8338F" w:rsidRDefault="001B653E" w:rsidP="00165C6E">
      <w:pPr>
        <w:spacing w:after="0"/>
        <w:jc w:val="both"/>
        <w:rPr>
          <w:rFonts w:asciiTheme="majorHAnsi" w:eastAsiaTheme="majorEastAsia" w:hAnsiTheme="majorHAnsi" w:cstheme="majorHAnsi"/>
        </w:rPr>
      </w:pPr>
    </w:p>
    <w:p w14:paraId="6AF5DCF5" w14:textId="18B72A30" w:rsidR="00BD14BF" w:rsidRPr="00B8338F" w:rsidRDefault="00846F89" w:rsidP="002E17E8">
      <w:pPr>
        <w:spacing w:after="0"/>
        <w:jc w:val="both"/>
        <w:rPr>
          <w:rFonts w:asciiTheme="majorHAnsi" w:hAnsiTheme="majorHAnsi" w:cstheme="majorHAnsi"/>
        </w:rPr>
      </w:pPr>
      <w:r w:rsidRPr="00B8338F">
        <w:rPr>
          <w:rFonts w:asciiTheme="majorHAnsi" w:hAnsiTheme="majorHAnsi" w:cstheme="majorHAnsi"/>
        </w:rPr>
        <w:t>B</w:t>
      </w:r>
      <w:r w:rsidR="005B683D" w:rsidRPr="00B8338F">
        <w:rPr>
          <w:rFonts w:asciiTheme="majorHAnsi" w:hAnsiTheme="majorHAnsi" w:cstheme="majorHAnsi"/>
        </w:rPr>
        <w:t>ytový dům</w:t>
      </w:r>
      <w:r w:rsidR="002E17E8" w:rsidRPr="00B8338F">
        <w:rPr>
          <w:rFonts w:asciiTheme="majorHAnsi" w:hAnsiTheme="majorHAnsi" w:cstheme="majorHAnsi"/>
        </w:rPr>
        <w:t xml:space="preserve"> </w:t>
      </w:r>
      <w:r w:rsidR="001769F6" w:rsidRPr="00B8338F">
        <w:rPr>
          <w:rFonts w:asciiTheme="majorHAnsi" w:hAnsiTheme="majorHAnsi" w:cstheme="majorHAnsi"/>
        </w:rPr>
        <w:t xml:space="preserve">zahrnuje </w:t>
      </w:r>
      <w:r w:rsidR="002E17E8" w:rsidRPr="00B8338F">
        <w:rPr>
          <w:rFonts w:asciiTheme="majorHAnsi" w:hAnsiTheme="majorHAnsi" w:cstheme="majorHAnsi"/>
        </w:rPr>
        <w:t xml:space="preserve">celkem 67 jednotek </w:t>
      </w:r>
      <w:r w:rsidR="00453984">
        <w:rPr>
          <w:rFonts w:asciiTheme="majorHAnsi" w:hAnsiTheme="majorHAnsi" w:cstheme="majorHAnsi"/>
        </w:rPr>
        <w:t>o</w:t>
      </w:r>
      <w:r w:rsidR="002E17E8" w:rsidRPr="00B8338F">
        <w:rPr>
          <w:rFonts w:asciiTheme="majorHAnsi" w:hAnsiTheme="majorHAnsi" w:cstheme="majorHAnsi"/>
        </w:rPr>
        <w:t xml:space="preserve"> dispozicích 1+kk až 5+kk </w:t>
      </w:r>
      <w:r w:rsidR="00453984">
        <w:rPr>
          <w:rFonts w:asciiTheme="majorHAnsi" w:hAnsiTheme="majorHAnsi" w:cstheme="majorHAnsi"/>
        </w:rPr>
        <w:t>ve</w:t>
      </w:r>
      <w:r w:rsidR="002E17E8" w:rsidRPr="00B8338F">
        <w:rPr>
          <w:rFonts w:asciiTheme="majorHAnsi" w:hAnsiTheme="majorHAnsi" w:cstheme="majorHAnsi"/>
        </w:rPr>
        <w:t> velikostech od 37 m</w:t>
      </w:r>
      <w:r w:rsidR="002E17E8" w:rsidRPr="00B8338F">
        <w:rPr>
          <w:rFonts w:asciiTheme="majorHAnsi" w:hAnsiTheme="majorHAnsi" w:cstheme="majorHAnsi"/>
          <w:vertAlign w:val="superscript"/>
        </w:rPr>
        <w:t>2</w:t>
      </w:r>
      <w:r w:rsidR="002E17E8" w:rsidRPr="00B8338F">
        <w:rPr>
          <w:rFonts w:asciiTheme="majorHAnsi" w:hAnsiTheme="majorHAnsi" w:cstheme="majorHAnsi"/>
        </w:rPr>
        <w:t xml:space="preserve"> do 230 m</w:t>
      </w:r>
      <w:r w:rsidR="002E17E8" w:rsidRPr="00B8338F">
        <w:rPr>
          <w:rFonts w:asciiTheme="majorHAnsi" w:hAnsiTheme="majorHAnsi" w:cstheme="majorHAnsi"/>
          <w:vertAlign w:val="superscript"/>
        </w:rPr>
        <w:t>2</w:t>
      </w:r>
      <w:r w:rsidR="002E17E8" w:rsidRPr="00B8338F">
        <w:rPr>
          <w:rFonts w:asciiTheme="majorHAnsi" w:hAnsiTheme="majorHAnsi" w:cstheme="majorHAnsi"/>
        </w:rPr>
        <w:t xml:space="preserve">. </w:t>
      </w:r>
      <w:r w:rsidR="00B8338F">
        <w:rPr>
          <w:rFonts w:asciiTheme="majorHAnsi" w:hAnsiTheme="majorHAnsi" w:cstheme="majorHAnsi"/>
        </w:rPr>
        <w:t xml:space="preserve">Ke koupi však zbývá už jen málo přes polovinu z nich. </w:t>
      </w:r>
      <w:r w:rsidRPr="00B8338F">
        <w:rPr>
          <w:rFonts w:asciiTheme="majorHAnsi" w:hAnsiTheme="majorHAnsi" w:cstheme="majorHAnsi"/>
        </w:rPr>
        <w:t xml:space="preserve">V přízemí se budou nacházet </w:t>
      </w:r>
      <w:r w:rsidR="002E17E8" w:rsidRPr="00B8338F">
        <w:rPr>
          <w:rFonts w:asciiTheme="majorHAnsi" w:hAnsiTheme="majorHAnsi" w:cstheme="majorHAnsi"/>
        </w:rPr>
        <w:t xml:space="preserve">duplexy se zahradami a </w:t>
      </w:r>
      <w:r w:rsidRPr="00B8338F">
        <w:rPr>
          <w:rFonts w:asciiTheme="majorHAnsi" w:hAnsiTheme="majorHAnsi" w:cstheme="majorHAnsi"/>
        </w:rPr>
        <w:t xml:space="preserve">v nejvyšším patře vzniknou </w:t>
      </w:r>
      <w:r w:rsidR="002E17E8" w:rsidRPr="00B8338F">
        <w:rPr>
          <w:rFonts w:asciiTheme="majorHAnsi" w:hAnsiTheme="majorHAnsi" w:cstheme="majorHAnsi"/>
        </w:rPr>
        <w:t>tři penthousy</w:t>
      </w:r>
      <w:r w:rsidR="005B683D" w:rsidRPr="00B8338F">
        <w:rPr>
          <w:rFonts w:asciiTheme="majorHAnsi" w:hAnsiTheme="majorHAnsi" w:cstheme="majorHAnsi"/>
        </w:rPr>
        <w:t>.</w:t>
      </w:r>
      <w:r w:rsidR="0029681B" w:rsidRPr="00B8338F">
        <w:rPr>
          <w:rFonts w:asciiTheme="majorHAnsi" w:hAnsiTheme="majorHAnsi" w:cstheme="majorHAnsi"/>
        </w:rPr>
        <w:t xml:space="preserve"> Všechny balkony budou disponovat zabudovanými záhony a vytvářet tak útulné soukromé zahrady vhodné k odpočinku a relaxaci. Právě řešení zelených střech</w:t>
      </w:r>
      <w:r w:rsidR="00CD78BA">
        <w:rPr>
          <w:rFonts w:asciiTheme="majorHAnsi" w:hAnsiTheme="majorHAnsi" w:cstheme="majorHAnsi"/>
        </w:rPr>
        <w:t>,</w:t>
      </w:r>
      <w:r w:rsidR="000D1776" w:rsidRPr="00B8338F">
        <w:rPr>
          <w:rFonts w:asciiTheme="majorHAnsi" w:hAnsiTheme="majorHAnsi" w:cstheme="majorHAnsi"/>
        </w:rPr>
        <w:t> </w:t>
      </w:r>
      <w:r w:rsidR="0029681B" w:rsidRPr="00B8338F">
        <w:rPr>
          <w:rFonts w:asciiTheme="majorHAnsi" w:hAnsiTheme="majorHAnsi" w:cstheme="majorHAnsi"/>
        </w:rPr>
        <w:t>fasád</w:t>
      </w:r>
      <w:r w:rsidR="00B962FE">
        <w:rPr>
          <w:rFonts w:asciiTheme="majorHAnsi" w:hAnsiTheme="majorHAnsi" w:cstheme="majorHAnsi"/>
        </w:rPr>
        <w:t xml:space="preserve"> a</w:t>
      </w:r>
      <w:r w:rsidR="00CD78BA">
        <w:rPr>
          <w:rFonts w:asciiTheme="majorHAnsi" w:hAnsiTheme="majorHAnsi" w:cstheme="majorHAnsi"/>
        </w:rPr>
        <w:t xml:space="preserve"> teras </w:t>
      </w:r>
      <w:r w:rsidR="0029681B" w:rsidRPr="00B8338F">
        <w:rPr>
          <w:rFonts w:asciiTheme="majorHAnsi" w:hAnsiTheme="majorHAnsi" w:cstheme="majorHAnsi"/>
        </w:rPr>
        <w:t xml:space="preserve">z pera renomovaného londýnského studia Jestico + Whiles </w:t>
      </w:r>
      <w:r w:rsidR="00453984">
        <w:rPr>
          <w:rFonts w:asciiTheme="majorHAnsi" w:hAnsiTheme="majorHAnsi" w:cstheme="majorHAnsi"/>
        </w:rPr>
        <w:t>byl</w:t>
      </w:r>
      <w:r w:rsidR="00224024">
        <w:rPr>
          <w:rFonts w:asciiTheme="majorHAnsi" w:hAnsiTheme="majorHAnsi" w:cstheme="majorHAnsi"/>
        </w:rPr>
        <w:t>o</w:t>
      </w:r>
      <w:r w:rsidR="00453984">
        <w:rPr>
          <w:rFonts w:asciiTheme="majorHAnsi" w:hAnsiTheme="majorHAnsi" w:cstheme="majorHAnsi"/>
        </w:rPr>
        <w:t xml:space="preserve"> jed</w:t>
      </w:r>
      <w:r w:rsidR="00224024">
        <w:rPr>
          <w:rFonts w:asciiTheme="majorHAnsi" w:hAnsiTheme="majorHAnsi" w:cstheme="majorHAnsi"/>
        </w:rPr>
        <w:t>ním</w:t>
      </w:r>
      <w:r w:rsidR="00453984">
        <w:rPr>
          <w:rFonts w:asciiTheme="majorHAnsi" w:hAnsiTheme="majorHAnsi" w:cstheme="majorHAnsi"/>
        </w:rPr>
        <w:t xml:space="preserve"> z faktorů, kter</w:t>
      </w:r>
      <w:r w:rsidR="00196E95">
        <w:rPr>
          <w:rFonts w:asciiTheme="majorHAnsi" w:hAnsiTheme="majorHAnsi" w:cstheme="majorHAnsi"/>
        </w:rPr>
        <w:t>é</w:t>
      </w:r>
      <w:r w:rsidR="00453984">
        <w:rPr>
          <w:rFonts w:asciiTheme="majorHAnsi" w:hAnsiTheme="majorHAnsi" w:cstheme="majorHAnsi"/>
        </w:rPr>
        <w:t xml:space="preserve"> </w:t>
      </w:r>
      <w:r w:rsidR="0029681B" w:rsidRPr="00B8338F">
        <w:rPr>
          <w:rFonts w:asciiTheme="majorHAnsi" w:hAnsiTheme="majorHAnsi" w:cstheme="majorHAnsi"/>
        </w:rPr>
        <w:t>zaujal</w:t>
      </w:r>
      <w:r w:rsidR="00345490">
        <w:rPr>
          <w:rFonts w:asciiTheme="majorHAnsi" w:hAnsiTheme="majorHAnsi" w:cstheme="majorHAnsi"/>
        </w:rPr>
        <w:t>y</w:t>
      </w:r>
      <w:r w:rsidR="0029681B" w:rsidRPr="00B8338F">
        <w:rPr>
          <w:rFonts w:asciiTheme="majorHAnsi" w:hAnsiTheme="majorHAnsi" w:cstheme="majorHAnsi"/>
        </w:rPr>
        <w:t xml:space="preserve"> i porotce</w:t>
      </w:r>
      <w:r w:rsidR="00CD78BA">
        <w:rPr>
          <w:rFonts w:asciiTheme="majorHAnsi" w:hAnsiTheme="majorHAnsi" w:cstheme="majorHAnsi"/>
        </w:rPr>
        <w:t xml:space="preserve"> významných</w:t>
      </w:r>
      <w:r w:rsidR="0029681B" w:rsidRPr="00B8338F">
        <w:rPr>
          <w:rFonts w:asciiTheme="majorHAnsi" w:hAnsiTheme="majorHAnsi" w:cstheme="majorHAnsi"/>
        </w:rPr>
        <w:t xml:space="preserve"> mezinárodních soutěží WAN Awards a </w:t>
      </w:r>
      <w:r w:rsidR="000D1776" w:rsidRPr="00B8338F">
        <w:rPr>
          <w:rFonts w:asciiTheme="majorHAnsi" w:hAnsiTheme="majorHAnsi" w:cstheme="majorHAnsi"/>
        </w:rPr>
        <w:t xml:space="preserve">World Architecture Festival. </w:t>
      </w:r>
      <w:r w:rsidR="00453984">
        <w:rPr>
          <w:rFonts w:asciiTheme="majorHAnsi" w:hAnsiTheme="majorHAnsi" w:cstheme="majorHAnsi"/>
        </w:rPr>
        <w:t xml:space="preserve">Další velmi oceňovanou a nevšední vlastností projektu je, že většina </w:t>
      </w:r>
      <w:r w:rsidR="00196E95">
        <w:rPr>
          <w:rFonts w:asciiTheme="majorHAnsi" w:hAnsiTheme="majorHAnsi" w:cstheme="majorHAnsi"/>
        </w:rPr>
        <w:t>jednotek</w:t>
      </w:r>
      <w:r w:rsidR="00453984">
        <w:rPr>
          <w:rFonts w:asciiTheme="majorHAnsi" w:hAnsiTheme="majorHAnsi" w:cstheme="majorHAnsi"/>
        </w:rPr>
        <w:t xml:space="preserve"> má okna na obou stranách domu a po celý den tak v různých částech bytů svítí slunce, což významně zvyšuje kvalitu života a dobrou náladu. </w:t>
      </w:r>
      <w:r w:rsidR="0029681B" w:rsidRPr="00B8338F">
        <w:rPr>
          <w:rFonts w:asciiTheme="majorHAnsi" w:hAnsiTheme="majorHAnsi" w:cstheme="majorHAnsi"/>
        </w:rPr>
        <w:t xml:space="preserve">Aby byl požitek z bydlení co největší, pamatoval developer i na </w:t>
      </w:r>
      <w:r w:rsidR="00BD5F58" w:rsidRPr="00B8338F">
        <w:rPr>
          <w:rFonts w:asciiTheme="majorHAnsi" w:hAnsiTheme="majorHAnsi" w:cstheme="majorHAnsi"/>
        </w:rPr>
        <w:t>funkční doplňky</w:t>
      </w:r>
      <w:r w:rsidR="0029681B" w:rsidRPr="00B8338F">
        <w:rPr>
          <w:rFonts w:asciiTheme="majorHAnsi" w:hAnsiTheme="majorHAnsi" w:cstheme="majorHAnsi"/>
        </w:rPr>
        <w:t xml:space="preserve"> </w:t>
      </w:r>
      <w:r w:rsidR="00BD5F58" w:rsidRPr="00B8338F">
        <w:rPr>
          <w:rFonts w:asciiTheme="majorHAnsi" w:hAnsiTheme="majorHAnsi" w:cstheme="majorHAnsi"/>
        </w:rPr>
        <w:t xml:space="preserve">– </w:t>
      </w:r>
      <w:r w:rsidR="005A11FB" w:rsidRPr="00B8338F">
        <w:rPr>
          <w:rFonts w:asciiTheme="majorHAnsi" w:hAnsiTheme="majorHAnsi" w:cstheme="majorHAnsi"/>
        </w:rPr>
        <w:t xml:space="preserve">jižně orientované prosklené plochy budou chránit předokenní žaluzie, </w:t>
      </w:r>
      <w:r w:rsidR="00061B49">
        <w:rPr>
          <w:rFonts w:asciiTheme="majorHAnsi" w:hAnsiTheme="majorHAnsi" w:cstheme="majorHAnsi"/>
        </w:rPr>
        <w:t>standardem</w:t>
      </w:r>
      <w:r w:rsidR="00706E7D">
        <w:rPr>
          <w:rFonts w:asciiTheme="majorHAnsi" w:hAnsiTheme="majorHAnsi" w:cstheme="majorHAnsi"/>
        </w:rPr>
        <w:t xml:space="preserve"> bytů je</w:t>
      </w:r>
      <w:r w:rsidR="005A11FB" w:rsidRPr="00B8338F">
        <w:rPr>
          <w:rFonts w:asciiTheme="majorHAnsi" w:hAnsiTheme="majorHAnsi" w:cstheme="majorHAnsi"/>
        </w:rPr>
        <w:t xml:space="preserve"> podlahové vytápění</w:t>
      </w:r>
      <w:r w:rsidR="00CD78BA">
        <w:rPr>
          <w:rFonts w:asciiTheme="majorHAnsi" w:hAnsiTheme="majorHAnsi" w:cstheme="majorHAnsi"/>
        </w:rPr>
        <w:t>,</w:t>
      </w:r>
      <w:r w:rsidR="00706E7D">
        <w:rPr>
          <w:rFonts w:asciiTheme="majorHAnsi" w:hAnsiTheme="majorHAnsi" w:cstheme="majorHAnsi"/>
        </w:rPr>
        <w:t xml:space="preserve"> dřevěné podlahy či okna bez příček </w:t>
      </w:r>
      <w:r w:rsidR="002C7480">
        <w:rPr>
          <w:rFonts w:asciiTheme="majorHAnsi" w:hAnsiTheme="majorHAnsi" w:cstheme="majorHAnsi"/>
        </w:rPr>
        <w:t>splňující normy pasivních dom</w:t>
      </w:r>
      <w:r w:rsidR="00196E95">
        <w:rPr>
          <w:rFonts w:asciiTheme="majorHAnsi" w:hAnsiTheme="majorHAnsi" w:cstheme="majorHAnsi"/>
        </w:rPr>
        <w:t>ů</w:t>
      </w:r>
      <w:r w:rsidR="00453984">
        <w:rPr>
          <w:rFonts w:asciiTheme="majorHAnsi" w:hAnsiTheme="majorHAnsi" w:cstheme="majorHAnsi"/>
        </w:rPr>
        <w:t>. K</w:t>
      </w:r>
      <w:r w:rsidR="00CD78BA">
        <w:rPr>
          <w:rFonts w:asciiTheme="majorHAnsi" w:hAnsiTheme="majorHAnsi" w:cstheme="majorHAnsi"/>
        </w:rPr>
        <w:t xml:space="preserve">aždá jednotka se zahradou </w:t>
      </w:r>
      <w:r w:rsidR="00706E7D">
        <w:rPr>
          <w:rFonts w:asciiTheme="majorHAnsi" w:hAnsiTheme="majorHAnsi" w:cstheme="majorHAnsi"/>
        </w:rPr>
        <w:t xml:space="preserve">navíc </w:t>
      </w:r>
      <w:r w:rsidR="00CD78BA">
        <w:rPr>
          <w:rFonts w:asciiTheme="majorHAnsi" w:hAnsiTheme="majorHAnsi" w:cstheme="majorHAnsi"/>
        </w:rPr>
        <w:t>dostane vlastní automatickou sekačku.</w:t>
      </w:r>
      <w:r w:rsidR="005A11FB" w:rsidRPr="00B8338F">
        <w:rPr>
          <w:rFonts w:asciiTheme="majorHAnsi" w:hAnsiTheme="majorHAnsi" w:cstheme="majorHAnsi"/>
        </w:rPr>
        <w:t xml:space="preserve"> </w:t>
      </w:r>
      <w:r w:rsidR="00CD78BA">
        <w:rPr>
          <w:rFonts w:asciiTheme="majorHAnsi" w:hAnsiTheme="majorHAnsi" w:cstheme="majorHAnsi"/>
        </w:rPr>
        <w:t>U jednotlivých vchodů</w:t>
      </w:r>
      <w:r w:rsidR="005A11FB" w:rsidRPr="00B8338F">
        <w:rPr>
          <w:rFonts w:asciiTheme="majorHAnsi" w:hAnsiTheme="majorHAnsi" w:cstheme="majorHAnsi"/>
        </w:rPr>
        <w:t xml:space="preserve"> nebude chybět ani </w:t>
      </w:r>
      <w:r w:rsidR="00BD5F58" w:rsidRPr="00B8338F">
        <w:rPr>
          <w:rFonts w:asciiTheme="majorHAnsi" w:hAnsiTheme="majorHAnsi" w:cstheme="majorHAnsi"/>
        </w:rPr>
        <w:t>sprcha pro</w:t>
      </w:r>
      <w:r w:rsidR="0029681B" w:rsidRPr="00B8338F">
        <w:rPr>
          <w:rFonts w:asciiTheme="majorHAnsi" w:hAnsiTheme="majorHAnsi" w:cstheme="majorHAnsi"/>
        </w:rPr>
        <w:t> </w:t>
      </w:r>
      <w:r w:rsidR="00BD5F58" w:rsidRPr="00B8338F">
        <w:rPr>
          <w:rFonts w:asciiTheme="majorHAnsi" w:hAnsiTheme="majorHAnsi" w:cstheme="majorHAnsi"/>
        </w:rPr>
        <w:t>psy</w:t>
      </w:r>
      <w:r w:rsidR="00CD78BA">
        <w:rPr>
          <w:rFonts w:asciiTheme="majorHAnsi" w:hAnsiTheme="majorHAnsi" w:cstheme="majorHAnsi"/>
        </w:rPr>
        <w:t xml:space="preserve"> či</w:t>
      </w:r>
      <w:r w:rsidR="00BD5F58" w:rsidRPr="00B8338F">
        <w:rPr>
          <w:rFonts w:asciiTheme="majorHAnsi" w:hAnsiTheme="majorHAnsi" w:cstheme="majorHAnsi"/>
        </w:rPr>
        <w:t xml:space="preserve"> umývárna na</w:t>
      </w:r>
      <w:r w:rsidR="000D1776" w:rsidRPr="00B8338F">
        <w:rPr>
          <w:rFonts w:asciiTheme="majorHAnsi" w:hAnsiTheme="majorHAnsi" w:cstheme="majorHAnsi"/>
        </w:rPr>
        <w:t> </w:t>
      </w:r>
      <w:r w:rsidR="00BD5F58" w:rsidRPr="00B8338F">
        <w:rPr>
          <w:rFonts w:asciiTheme="majorHAnsi" w:hAnsiTheme="majorHAnsi" w:cstheme="majorHAnsi"/>
        </w:rPr>
        <w:t xml:space="preserve">kola. </w:t>
      </w:r>
      <w:r w:rsidR="00A033DC" w:rsidRPr="00B8338F">
        <w:rPr>
          <w:rFonts w:asciiTheme="majorHAnsi" w:hAnsiTheme="majorHAnsi" w:cstheme="majorHAnsi"/>
        </w:rPr>
        <w:t>V </w:t>
      </w:r>
      <w:r w:rsidR="00CA488E" w:rsidRPr="00B8338F">
        <w:rPr>
          <w:rFonts w:asciiTheme="majorHAnsi" w:hAnsiTheme="majorHAnsi" w:cstheme="majorHAnsi"/>
        </w:rPr>
        <w:t>areálu</w:t>
      </w:r>
      <w:r w:rsidR="00A033DC" w:rsidRPr="00B8338F">
        <w:rPr>
          <w:rFonts w:asciiTheme="majorHAnsi" w:hAnsiTheme="majorHAnsi" w:cstheme="majorHAnsi"/>
        </w:rPr>
        <w:t xml:space="preserve"> vzniknou i</w:t>
      </w:r>
      <w:r w:rsidR="00B253C3" w:rsidRPr="00B8338F">
        <w:rPr>
          <w:rFonts w:asciiTheme="majorHAnsi" w:hAnsiTheme="majorHAnsi" w:cstheme="majorHAnsi"/>
        </w:rPr>
        <w:t> </w:t>
      </w:r>
      <w:r w:rsidR="00A033DC" w:rsidRPr="00B8338F">
        <w:rPr>
          <w:rFonts w:asciiTheme="majorHAnsi" w:hAnsiTheme="majorHAnsi" w:cstheme="majorHAnsi"/>
        </w:rPr>
        <w:t>komerční prostory o výměře téměř 400 m</w:t>
      </w:r>
      <w:r w:rsidR="00A033DC" w:rsidRPr="00B8338F">
        <w:rPr>
          <w:rFonts w:asciiTheme="majorHAnsi" w:hAnsiTheme="majorHAnsi" w:cstheme="majorHAnsi"/>
          <w:vertAlign w:val="superscript"/>
        </w:rPr>
        <w:t>2</w:t>
      </w:r>
      <w:r w:rsidR="00A033DC" w:rsidRPr="00B8338F">
        <w:rPr>
          <w:rFonts w:asciiTheme="majorHAnsi" w:hAnsiTheme="majorHAnsi" w:cstheme="majorHAnsi"/>
        </w:rPr>
        <w:t xml:space="preserve"> </w:t>
      </w:r>
      <w:r w:rsidR="00E258E8">
        <w:rPr>
          <w:rFonts w:asciiTheme="majorHAnsi" w:hAnsiTheme="majorHAnsi" w:cstheme="majorHAnsi"/>
        </w:rPr>
        <w:t>určené pro</w:t>
      </w:r>
      <w:r w:rsidR="00196E95">
        <w:rPr>
          <w:rFonts w:asciiTheme="majorHAnsi" w:hAnsiTheme="majorHAnsi" w:cstheme="majorHAnsi"/>
        </w:rPr>
        <w:t> </w:t>
      </w:r>
      <w:r w:rsidR="00E258E8">
        <w:rPr>
          <w:rFonts w:asciiTheme="majorHAnsi" w:hAnsiTheme="majorHAnsi" w:cstheme="majorHAnsi"/>
        </w:rPr>
        <w:t>kavárnu a</w:t>
      </w:r>
      <w:r w:rsidR="00A033DC" w:rsidRPr="00B8338F">
        <w:rPr>
          <w:rFonts w:asciiTheme="majorHAnsi" w:hAnsiTheme="majorHAnsi" w:cstheme="majorHAnsi"/>
        </w:rPr>
        <w:t xml:space="preserve"> obchod s potravinami.</w:t>
      </w:r>
    </w:p>
    <w:p w14:paraId="6AF5DCF7" w14:textId="45DA24E4" w:rsidR="00D6778B" w:rsidRPr="00B8338F" w:rsidRDefault="00D6778B" w:rsidP="002E17E8">
      <w:pPr>
        <w:spacing w:after="0"/>
        <w:jc w:val="both"/>
        <w:rPr>
          <w:rFonts w:asciiTheme="majorHAnsi" w:hAnsiTheme="majorHAnsi" w:cstheme="majorHAnsi"/>
        </w:rPr>
      </w:pPr>
      <w:r w:rsidRPr="00B8338F">
        <w:rPr>
          <w:rFonts w:asciiTheme="majorHAnsi" w:hAnsiTheme="majorHAnsi" w:cstheme="majorHAnsi"/>
        </w:rPr>
        <w:lastRenderedPageBreak/>
        <w:t xml:space="preserve">Video z umisťování </w:t>
      </w:r>
      <w:r w:rsidR="00B8338F">
        <w:rPr>
          <w:rFonts w:asciiTheme="majorHAnsi" w:hAnsiTheme="majorHAnsi" w:cstheme="majorHAnsi"/>
        </w:rPr>
        <w:t xml:space="preserve">prvního stromu </w:t>
      </w:r>
      <w:r w:rsidRPr="00B8338F">
        <w:rPr>
          <w:rFonts w:asciiTheme="majorHAnsi" w:hAnsiTheme="majorHAnsi" w:cstheme="majorHAnsi"/>
        </w:rPr>
        <w:t xml:space="preserve">sakury na střeše </w:t>
      </w:r>
      <w:r w:rsidR="00B8338F">
        <w:rPr>
          <w:rFonts w:asciiTheme="majorHAnsi" w:hAnsiTheme="majorHAnsi" w:cstheme="majorHAnsi"/>
        </w:rPr>
        <w:t>bytového komplexu</w:t>
      </w:r>
      <w:r w:rsidRPr="00B8338F">
        <w:rPr>
          <w:rFonts w:asciiTheme="majorHAnsi" w:hAnsiTheme="majorHAnsi" w:cstheme="majorHAnsi"/>
        </w:rPr>
        <w:t xml:space="preserve"> můžete zhlédnout </w:t>
      </w:r>
      <w:hyperlink r:id="rId8" w:history="1">
        <w:r w:rsidRPr="00345490">
          <w:rPr>
            <w:rStyle w:val="Hypertextovodkaz"/>
            <w:rFonts w:asciiTheme="majorHAnsi" w:hAnsiTheme="majorHAnsi" w:cstheme="majorHAnsi"/>
          </w:rPr>
          <w:t>zd</w:t>
        </w:r>
        <w:r w:rsidRPr="00345490">
          <w:rPr>
            <w:rStyle w:val="Hypertextovodkaz"/>
            <w:rFonts w:asciiTheme="majorHAnsi" w:hAnsiTheme="majorHAnsi" w:cstheme="majorHAnsi"/>
          </w:rPr>
          <w:t>e</w:t>
        </w:r>
      </w:hyperlink>
      <w:r w:rsidRPr="00B8338F">
        <w:rPr>
          <w:rFonts w:asciiTheme="majorHAnsi" w:hAnsiTheme="majorHAnsi" w:cstheme="majorHAnsi"/>
        </w:rPr>
        <w:t>.</w:t>
      </w:r>
    </w:p>
    <w:p w14:paraId="6AF5DCF8" w14:textId="5CC6142C" w:rsidR="00027170" w:rsidRPr="00B8338F" w:rsidRDefault="00027170">
      <w:pPr>
        <w:rPr>
          <w:rFonts w:asciiTheme="majorHAnsi" w:hAnsiTheme="majorHAnsi" w:cstheme="majorHAnsi"/>
        </w:rPr>
      </w:pPr>
    </w:p>
    <w:p w14:paraId="6AF5DCF9" w14:textId="77777777" w:rsidR="00165C6E" w:rsidRPr="00B8338F" w:rsidRDefault="00165C6E" w:rsidP="00165C6E">
      <w:pPr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</w:rPr>
      </w:pPr>
      <w:r w:rsidRPr="00B8338F">
        <w:rPr>
          <w:rFonts w:asciiTheme="majorHAnsi" w:eastAsiaTheme="majorEastAsia" w:hAnsiTheme="majorHAnsi" w:cstheme="majorHAnsi"/>
          <w:b/>
          <w:bCs/>
        </w:rPr>
        <w:t>POZNÁMKA PRO EDITORY</w:t>
      </w:r>
    </w:p>
    <w:p w14:paraId="6AF5DCFA" w14:textId="77777777" w:rsidR="00165C6E" w:rsidRPr="00B8338F" w:rsidRDefault="00165C6E" w:rsidP="00165C6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F5DCFB" w14:textId="77777777" w:rsidR="00165C6E" w:rsidRPr="00B8338F" w:rsidRDefault="00165C6E" w:rsidP="00165C6E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B8338F">
        <w:rPr>
          <w:rFonts w:asciiTheme="majorHAnsi" w:hAnsiTheme="majorHAnsi" w:cstheme="majorHAnsi"/>
          <w:b/>
        </w:rPr>
        <w:t>Developerská a stavební skupina T.E</w:t>
      </w:r>
      <w:r w:rsidRPr="00B8338F">
        <w:rPr>
          <w:rFonts w:asciiTheme="majorHAnsi" w:hAnsiTheme="majorHAnsi" w:cstheme="majorHAnsi"/>
        </w:rPr>
        <w:t xml:space="preserve"> se soustředí na výstavbu prémiových nemovitostí s důrazem na kvalitu použitých materiálů a jedinečnost zpracování. Vznikla v roce 2014, za jejími hlavními představiteli však stojí mnohaleté zkušenosti s výstavbou nejen v České republice, ale i v zahraničí. Skupina T.E zastřešuje řadu dalších firem specializujících se na jednotlivé developerské aktivity.</w:t>
      </w:r>
    </w:p>
    <w:p w14:paraId="6AF5DCFC" w14:textId="77777777" w:rsidR="00165C6E" w:rsidRPr="00B8338F" w:rsidRDefault="00165C6E" w:rsidP="00165C6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F5DCFD" w14:textId="53A858B2" w:rsidR="00027170" w:rsidRPr="00B8338F" w:rsidRDefault="00027170" w:rsidP="00165C6E">
      <w:pPr>
        <w:spacing w:after="0" w:line="240" w:lineRule="auto"/>
        <w:jc w:val="both"/>
        <w:rPr>
          <w:rFonts w:asciiTheme="majorHAnsi" w:eastAsiaTheme="majorEastAsia" w:hAnsiTheme="majorHAnsi" w:cstheme="majorHAnsi"/>
        </w:rPr>
      </w:pPr>
      <w:r w:rsidRPr="00B8338F">
        <w:rPr>
          <w:rFonts w:asciiTheme="majorHAnsi" w:eastAsiaTheme="majorEastAsia" w:hAnsiTheme="majorHAnsi" w:cstheme="majorHAnsi"/>
        </w:rPr>
        <w:t>Skupina T.E dokon</w:t>
      </w:r>
      <w:bookmarkStart w:id="0" w:name="_GoBack"/>
      <w:bookmarkEnd w:id="0"/>
      <w:r w:rsidRPr="00B8338F">
        <w:rPr>
          <w:rFonts w:asciiTheme="majorHAnsi" w:eastAsiaTheme="majorEastAsia" w:hAnsiTheme="majorHAnsi" w:cstheme="majorHAnsi"/>
        </w:rPr>
        <w:t>čila rezidenční projekt Barrandovská zahrada a aktuálně má ve výstavbě projekty</w:t>
      </w:r>
      <w:r w:rsidR="00196E95">
        <w:rPr>
          <w:rFonts w:asciiTheme="majorHAnsi" w:eastAsiaTheme="majorEastAsia" w:hAnsiTheme="majorHAnsi" w:cstheme="majorHAnsi"/>
        </w:rPr>
        <w:t xml:space="preserve"> Truhlárna,</w:t>
      </w:r>
      <w:r w:rsidRPr="00B8338F">
        <w:rPr>
          <w:rFonts w:asciiTheme="majorHAnsi" w:eastAsiaTheme="majorEastAsia" w:hAnsiTheme="majorHAnsi" w:cstheme="majorHAnsi"/>
        </w:rPr>
        <w:t xml:space="preserve"> Sakura, Milhouse a Bleriot. Sakura je první rezidencí v Česku pracující s principem visutých zahrad a byl</w:t>
      </w:r>
      <w:r w:rsidR="0012383B" w:rsidRPr="00B8338F">
        <w:rPr>
          <w:rFonts w:asciiTheme="majorHAnsi" w:eastAsiaTheme="majorEastAsia" w:hAnsiTheme="majorHAnsi" w:cstheme="majorHAnsi"/>
        </w:rPr>
        <w:t>a</w:t>
      </w:r>
      <w:r w:rsidRPr="00B8338F">
        <w:rPr>
          <w:rFonts w:asciiTheme="majorHAnsi" w:eastAsiaTheme="majorEastAsia" w:hAnsiTheme="majorHAnsi" w:cstheme="majorHAnsi"/>
        </w:rPr>
        <w:t xml:space="preserve"> nominován</w:t>
      </w:r>
      <w:r w:rsidR="0012383B" w:rsidRPr="00B8338F">
        <w:rPr>
          <w:rFonts w:asciiTheme="majorHAnsi" w:eastAsiaTheme="majorEastAsia" w:hAnsiTheme="majorHAnsi" w:cstheme="majorHAnsi"/>
        </w:rPr>
        <w:t>a</w:t>
      </w:r>
      <w:r w:rsidRPr="00B8338F">
        <w:rPr>
          <w:rFonts w:asciiTheme="majorHAnsi" w:eastAsiaTheme="majorEastAsia" w:hAnsiTheme="majorHAnsi" w:cstheme="majorHAnsi"/>
        </w:rPr>
        <w:t xml:space="preserve"> i na Projekt budoucnosti v rámci světové prestižní architektonické soutěže WAN Awards. Zařadil</w:t>
      </w:r>
      <w:r w:rsidR="0012383B" w:rsidRPr="00B8338F">
        <w:rPr>
          <w:rFonts w:asciiTheme="majorHAnsi" w:eastAsiaTheme="majorEastAsia" w:hAnsiTheme="majorHAnsi" w:cstheme="majorHAnsi"/>
        </w:rPr>
        <w:t>a</w:t>
      </w:r>
      <w:r w:rsidRPr="00B8338F">
        <w:rPr>
          <w:rFonts w:asciiTheme="majorHAnsi" w:eastAsiaTheme="majorEastAsia" w:hAnsiTheme="majorHAnsi" w:cstheme="majorHAnsi"/>
        </w:rPr>
        <w:t xml:space="preserve"> se i na shortlist 16 nejlepších projektů světa v kategorii Residential – Future Project mezinárodní soutěže World Architecture Festival. V přípravě má nyní skupina T.E několik dalších projektů a pracuje na nových akvizicích – nejnověji </w:t>
      </w:r>
      <w:r w:rsidR="0012383B" w:rsidRPr="00B8338F">
        <w:rPr>
          <w:rFonts w:asciiTheme="majorHAnsi" w:eastAsiaTheme="majorEastAsia" w:hAnsiTheme="majorHAnsi" w:cstheme="majorHAnsi"/>
        </w:rPr>
        <w:t xml:space="preserve">koupila </w:t>
      </w:r>
      <w:r w:rsidRPr="00B8338F">
        <w:rPr>
          <w:rFonts w:asciiTheme="majorHAnsi" w:eastAsiaTheme="majorEastAsia" w:hAnsiTheme="majorHAnsi" w:cstheme="majorHAnsi"/>
        </w:rPr>
        <w:t>pozemek původního stavebního dvora na Jarově</w:t>
      </w:r>
      <w:r w:rsidR="0012383B" w:rsidRPr="00B8338F">
        <w:rPr>
          <w:rFonts w:asciiTheme="majorHAnsi" w:eastAsiaTheme="majorEastAsia" w:hAnsiTheme="majorHAnsi" w:cstheme="majorHAnsi"/>
        </w:rPr>
        <w:t>, kde postav</w:t>
      </w:r>
      <w:r w:rsidR="00BA4BE5" w:rsidRPr="00B8338F">
        <w:rPr>
          <w:rFonts w:asciiTheme="majorHAnsi" w:eastAsiaTheme="majorEastAsia" w:hAnsiTheme="majorHAnsi" w:cstheme="majorHAnsi"/>
        </w:rPr>
        <w:t xml:space="preserve">í </w:t>
      </w:r>
      <w:r w:rsidR="0012383B" w:rsidRPr="00B8338F">
        <w:rPr>
          <w:rFonts w:asciiTheme="majorHAnsi" w:eastAsiaTheme="majorEastAsia" w:hAnsiTheme="majorHAnsi" w:cstheme="majorHAnsi"/>
        </w:rPr>
        <w:t>byty, obchody a kanceláře</w:t>
      </w:r>
      <w:r w:rsidRPr="00B8338F">
        <w:rPr>
          <w:rFonts w:asciiTheme="majorHAnsi" w:eastAsiaTheme="majorEastAsia" w:hAnsiTheme="majorHAnsi" w:cstheme="majorHAnsi"/>
        </w:rPr>
        <w:t xml:space="preserve">. </w:t>
      </w:r>
      <w:r w:rsidR="00C32D92" w:rsidRPr="00B8338F">
        <w:rPr>
          <w:rFonts w:asciiTheme="majorHAnsi" w:eastAsiaTheme="majorEastAsia" w:hAnsiTheme="majorHAnsi" w:cstheme="majorHAnsi"/>
        </w:rPr>
        <w:t xml:space="preserve">Tímto polyfunkčním projektem tak rozšíří svou činnost i do </w:t>
      </w:r>
      <w:r w:rsidRPr="00B8338F">
        <w:rPr>
          <w:rFonts w:asciiTheme="majorHAnsi" w:eastAsiaTheme="majorEastAsia" w:hAnsiTheme="majorHAnsi" w:cstheme="majorHAnsi"/>
        </w:rPr>
        <w:t>dalších segmentů developmentu</w:t>
      </w:r>
      <w:r w:rsidR="00C32D92" w:rsidRPr="00B8338F">
        <w:rPr>
          <w:rFonts w:asciiTheme="majorHAnsi" w:eastAsiaTheme="majorEastAsia" w:hAnsiTheme="majorHAnsi" w:cstheme="majorHAnsi"/>
        </w:rPr>
        <w:t xml:space="preserve">. Ve střednědobém horizontu </w:t>
      </w:r>
      <w:r w:rsidR="00BA4BE5" w:rsidRPr="00B8338F">
        <w:rPr>
          <w:rFonts w:asciiTheme="majorHAnsi" w:eastAsiaTheme="majorEastAsia" w:hAnsiTheme="majorHAnsi" w:cstheme="majorHAnsi"/>
        </w:rPr>
        <w:t xml:space="preserve">plánuje </w:t>
      </w:r>
      <w:r w:rsidRPr="00B8338F">
        <w:rPr>
          <w:rFonts w:asciiTheme="majorHAnsi" w:eastAsiaTheme="majorEastAsia" w:hAnsiTheme="majorHAnsi" w:cstheme="majorHAnsi"/>
        </w:rPr>
        <w:t>expanzi do zahraničí.</w:t>
      </w:r>
    </w:p>
    <w:p w14:paraId="6AF5DCFE" w14:textId="77777777" w:rsidR="00165C6E" w:rsidRPr="00B8338F" w:rsidRDefault="00165C6E" w:rsidP="00165C6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F5DCFF" w14:textId="77777777" w:rsidR="00165C6E" w:rsidRPr="00B8338F" w:rsidRDefault="00165C6E" w:rsidP="00165C6E">
      <w:pPr>
        <w:spacing w:after="0" w:line="240" w:lineRule="auto"/>
        <w:jc w:val="both"/>
        <w:rPr>
          <w:rStyle w:val="Hyperlink1"/>
          <w:rFonts w:asciiTheme="majorHAnsi" w:hAnsiTheme="majorHAnsi" w:cstheme="majorHAnsi"/>
          <w:sz w:val="22"/>
          <w:szCs w:val="22"/>
        </w:rPr>
      </w:pPr>
      <w:r w:rsidRPr="00B8338F">
        <w:rPr>
          <w:rFonts w:asciiTheme="majorHAnsi" w:hAnsiTheme="majorHAnsi" w:cstheme="majorHAnsi"/>
        </w:rPr>
        <w:t xml:space="preserve">Více informací o T.E naleznete na webových stránkách </w:t>
      </w:r>
      <w:hyperlink r:id="rId9" w:history="1">
        <w:r w:rsidRPr="00B8338F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B8338F">
        <w:rPr>
          <w:rFonts w:asciiTheme="majorHAnsi" w:hAnsiTheme="majorHAnsi" w:cstheme="majorHAnsi"/>
          <w:color w:val="244061"/>
        </w:rPr>
        <w:t xml:space="preserve"> </w:t>
      </w:r>
      <w:r w:rsidRPr="00B8338F">
        <w:rPr>
          <w:rFonts w:asciiTheme="majorHAnsi" w:hAnsiTheme="majorHAnsi" w:cstheme="majorHAnsi"/>
        </w:rPr>
        <w:t xml:space="preserve">a tiskovém středisku </w:t>
      </w:r>
      <w:r w:rsidRPr="00B8338F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10" w:history="1">
        <w:r w:rsidRPr="00B8338F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B8338F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6AF5DD00" w14:textId="77777777" w:rsidR="00165C6E" w:rsidRPr="00B8338F" w:rsidRDefault="00165C6E" w:rsidP="00165C6E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6AF5DD01" w14:textId="77777777" w:rsidR="00165C6E" w:rsidRPr="00B8338F" w:rsidRDefault="00165C6E" w:rsidP="00165C6E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</w:rPr>
      </w:pPr>
      <w:r w:rsidRPr="00B8338F">
        <w:rPr>
          <w:rFonts w:asciiTheme="majorHAnsi" w:eastAsiaTheme="majorEastAsia" w:hAnsiTheme="majorHAnsi" w:cstheme="majorHAnsi"/>
          <w:b/>
          <w:bCs/>
        </w:rPr>
        <w:t>Pro další informace se prosím obraťte na:</w:t>
      </w:r>
    </w:p>
    <w:p w14:paraId="6AF5DD02" w14:textId="77777777" w:rsidR="00165C6E" w:rsidRPr="00B8338F" w:rsidRDefault="00165C6E" w:rsidP="00165C6E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AF5DD03" w14:textId="77777777" w:rsidR="00165C6E" w:rsidRPr="00B8338F" w:rsidRDefault="00165C6E" w:rsidP="00165C6E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HAnsi"/>
          <w:b/>
          <w:bCs/>
        </w:rPr>
      </w:pPr>
      <w:r w:rsidRPr="00B8338F">
        <w:rPr>
          <w:rFonts w:asciiTheme="majorHAnsi" w:eastAsiaTheme="majorEastAsia" w:hAnsiTheme="majorHAnsi" w:cstheme="majorHAnsi"/>
          <w:b/>
          <w:bCs/>
        </w:rPr>
        <w:t>Crest Communications</w:t>
      </w:r>
      <w:r w:rsidRPr="00B8338F">
        <w:rPr>
          <w:rFonts w:asciiTheme="majorHAnsi" w:hAnsiTheme="majorHAnsi" w:cstheme="majorHAnsi"/>
          <w:b/>
        </w:rPr>
        <w:tab/>
      </w:r>
      <w:r w:rsidRPr="00B8338F">
        <w:rPr>
          <w:rFonts w:asciiTheme="majorHAnsi" w:eastAsiaTheme="majorEastAsia" w:hAnsiTheme="majorHAnsi" w:cstheme="majorHAnsi"/>
          <w:b/>
          <w:bCs/>
        </w:rPr>
        <w:t>skupina T.E</w:t>
      </w:r>
    </w:p>
    <w:p w14:paraId="6AF5DD04" w14:textId="77777777" w:rsidR="00165C6E" w:rsidRPr="00B8338F" w:rsidRDefault="00165C6E" w:rsidP="00165C6E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HAnsi"/>
        </w:rPr>
      </w:pPr>
      <w:r w:rsidRPr="00B8338F">
        <w:rPr>
          <w:rFonts w:asciiTheme="majorHAnsi" w:eastAsiaTheme="majorEastAsia" w:hAnsiTheme="majorHAnsi" w:cstheme="majorHAnsi"/>
        </w:rPr>
        <w:t>Marcela Kukaňová</w:t>
      </w:r>
      <w:r w:rsidRPr="00B8338F">
        <w:rPr>
          <w:rFonts w:asciiTheme="majorHAnsi" w:hAnsiTheme="majorHAnsi" w:cstheme="majorHAnsi"/>
        </w:rPr>
        <w:tab/>
      </w:r>
      <w:r w:rsidRPr="00B8338F">
        <w:rPr>
          <w:rFonts w:asciiTheme="majorHAnsi" w:eastAsiaTheme="majorEastAsia" w:hAnsiTheme="majorHAnsi" w:cstheme="majorHAnsi"/>
        </w:rPr>
        <w:t>Adéla Vaverová</w:t>
      </w:r>
    </w:p>
    <w:p w14:paraId="6AF5DD05" w14:textId="77777777" w:rsidR="00165C6E" w:rsidRPr="00B8338F" w:rsidRDefault="00165C6E" w:rsidP="00165C6E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HAnsi"/>
        </w:rPr>
      </w:pPr>
      <w:r w:rsidRPr="00B8338F">
        <w:rPr>
          <w:rFonts w:asciiTheme="majorHAnsi" w:eastAsiaTheme="majorEastAsia" w:hAnsiTheme="majorHAnsi" w:cstheme="majorHAnsi"/>
        </w:rPr>
        <w:t>T: (+420) 731 613 618</w:t>
      </w:r>
      <w:r w:rsidRPr="00B8338F">
        <w:rPr>
          <w:rFonts w:asciiTheme="majorHAnsi" w:hAnsiTheme="majorHAnsi" w:cstheme="majorHAnsi"/>
        </w:rPr>
        <w:tab/>
      </w:r>
      <w:r w:rsidRPr="00B8338F">
        <w:rPr>
          <w:rFonts w:asciiTheme="majorHAnsi" w:eastAsiaTheme="majorEastAsia" w:hAnsiTheme="majorHAnsi" w:cstheme="majorHAnsi"/>
        </w:rPr>
        <w:t>T: (+420) 721 522 216</w:t>
      </w:r>
    </w:p>
    <w:p w14:paraId="6AF5DD06" w14:textId="77777777" w:rsidR="00165C6E" w:rsidRPr="00B8338F" w:rsidRDefault="00165C6E" w:rsidP="00165C6E">
      <w:pPr>
        <w:spacing w:after="0" w:line="240" w:lineRule="auto"/>
        <w:rPr>
          <w:rFonts w:asciiTheme="majorHAnsi" w:eastAsiaTheme="majorEastAsia" w:hAnsiTheme="majorHAnsi" w:cstheme="majorHAnsi"/>
          <w:lang w:val="de-DE"/>
        </w:rPr>
      </w:pPr>
      <w:r w:rsidRPr="00B8338F">
        <w:rPr>
          <w:rFonts w:asciiTheme="majorHAnsi" w:eastAsiaTheme="majorEastAsia" w:hAnsiTheme="majorHAnsi" w:cstheme="majorHAnsi"/>
        </w:rPr>
        <w:t xml:space="preserve">E: </w:t>
      </w:r>
      <w:hyperlink r:id="rId11" w:history="1">
        <w:r w:rsidRPr="00B8338F">
          <w:rPr>
            <w:rStyle w:val="Hyperlink2"/>
            <w:rFonts w:asciiTheme="majorHAnsi" w:eastAsiaTheme="majorEastAsia" w:hAnsiTheme="majorHAnsi" w:cstheme="majorHAnsi"/>
            <w:sz w:val="22"/>
            <w:szCs w:val="22"/>
            <w:lang w:val="de-DE"/>
          </w:rPr>
          <w:t>marcela.kukanova@crestcom.cz</w:t>
        </w:r>
      </w:hyperlink>
      <w:r w:rsidRPr="00B8338F">
        <w:rPr>
          <w:rFonts w:asciiTheme="majorHAnsi" w:hAnsiTheme="majorHAnsi" w:cstheme="majorHAnsi"/>
          <w:color w:val="2F5496"/>
        </w:rPr>
        <w:tab/>
      </w:r>
      <w:r w:rsidRPr="00B8338F">
        <w:rPr>
          <w:rFonts w:asciiTheme="majorHAnsi" w:hAnsiTheme="majorHAnsi" w:cstheme="majorHAnsi"/>
        </w:rPr>
        <w:tab/>
      </w:r>
      <w:r w:rsidRPr="00B8338F">
        <w:rPr>
          <w:rFonts w:asciiTheme="majorHAnsi" w:hAnsiTheme="majorHAnsi" w:cstheme="majorHAnsi"/>
        </w:rPr>
        <w:tab/>
      </w:r>
      <w:r w:rsidRPr="00B8338F">
        <w:rPr>
          <w:rFonts w:asciiTheme="majorHAnsi" w:hAnsiTheme="majorHAnsi" w:cstheme="majorHAnsi"/>
        </w:rPr>
        <w:tab/>
      </w:r>
      <w:r w:rsidRPr="00B8338F">
        <w:rPr>
          <w:rFonts w:asciiTheme="majorHAnsi" w:eastAsiaTheme="majorEastAsia" w:hAnsiTheme="majorHAnsi" w:cstheme="majorHAnsi"/>
        </w:rPr>
        <w:t>E:</w:t>
      </w:r>
      <w:r w:rsidRPr="00B8338F">
        <w:rPr>
          <w:rFonts w:asciiTheme="majorHAnsi" w:eastAsiaTheme="majorEastAsia" w:hAnsiTheme="majorHAnsi" w:cstheme="majorHAnsi"/>
          <w:color w:val="2F5496"/>
        </w:rPr>
        <w:t xml:space="preserve"> </w:t>
      </w:r>
      <w:hyperlink r:id="rId12" w:history="1">
        <w:r w:rsidRPr="00B8338F">
          <w:rPr>
            <w:rStyle w:val="Hyperlink1"/>
            <w:rFonts w:asciiTheme="majorHAnsi" w:eastAsiaTheme="majorEastAsia" w:hAnsiTheme="majorHAnsi" w:cstheme="majorHAnsi"/>
            <w:sz w:val="22"/>
            <w:szCs w:val="22"/>
          </w:rPr>
          <w:t>adela.vaverova@t-e.cz</w:t>
        </w:r>
      </w:hyperlink>
    </w:p>
    <w:p w14:paraId="6AF5DD07" w14:textId="77777777" w:rsidR="00DF0E02" w:rsidRPr="002A3482" w:rsidRDefault="00DF0E02">
      <w:pPr>
        <w:rPr>
          <w:rFonts w:asciiTheme="majorHAnsi" w:hAnsiTheme="majorHAnsi"/>
          <w:lang w:val="de-DE"/>
        </w:rPr>
      </w:pPr>
    </w:p>
    <w:sectPr w:rsidR="00DF0E02" w:rsidRPr="002A3482" w:rsidSect="00835570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BD88BF" w16cid:durableId="1F1BE635"/>
  <w16cid:commentId w16cid:paraId="308E49E4" w16cid:durableId="1F1BE6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5DD0D" w14:textId="77777777" w:rsidR="001D51D6" w:rsidRDefault="001D51D6">
      <w:pPr>
        <w:spacing w:after="0" w:line="240" w:lineRule="auto"/>
      </w:pPr>
      <w:r>
        <w:separator/>
      </w:r>
    </w:p>
  </w:endnote>
  <w:endnote w:type="continuationSeparator" w:id="0">
    <w:p w14:paraId="6AF5DD0E" w14:textId="77777777" w:rsidR="001D51D6" w:rsidRDefault="001D51D6">
      <w:pPr>
        <w:spacing w:after="0" w:line="240" w:lineRule="auto"/>
      </w:pPr>
      <w:r>
        <w:continuationSeparator/>
      </w:r>
    </w:p>
  </w:endnote>
  <w:endnote w:type="continuationNotice" w:id="1">
    <w:p w14:paraId="6AF5DD0F" w14:textId="77777777" w:rsidR="001D51D6" w:rsidRDefault="001D5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DD12" w14:textId="77777777" w:rsidR="00835570" w:rsidRPr="00426D29" w:rsidRDefault="002E17E8" w:rsidP="00835570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6AF5DD15" wp14:editId="6AF5DD16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F5DD13" w14:textId="77777777" w:rsidR="00835570" w:rsidRPr="007338ED" w:rsidRDefault="002E17E8" w:rsidP="6DD50C91">
    <w:pPr>
      <w:pStyle w:val="Zpat"/>
      <w:spacing w:line="276" w:lineRule="auto"/>
      <w:jc w:val="center"/>
      <w:rPr>
        <w:rFonts w:asciiTheme="majorHAnsi" w:eastAsiaTheme="majorEastAsia" w:hAnsiTheme="majorHAnsi" w:cstheme="majorBidi"/>
        <w:color w:val="184D69"/>
        <w:sz w:val="14"/>
        <w:szCs w:val="14"/>
      </w:rPr>
    </w:pP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T: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(+420) 230 234 904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E: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info@t-e.cz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W: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www.t-e.cz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A: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>Strakonická 1199/2d, 150 00 Praha 5</w:t>
    </w:r>
  </w:p>
  <w:p w14:paraId="6AF5DD14" w14:textId="77777777" w:rsidR="00835570" w:rsidRPr="007338ED" w:rsidRDefault="002A3482" w:rsidP="00835570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5DD0A" w14:textId="77777777" w:rsidR="001D51D6" w:rsidRDefault="001D51D6">
      <w:pPr>
        <w:spacing w:after="0" w:line="240" w:lineRule="auto"/>
      </w:pPr>
      <w:r>
        <w:separator/>
      </w:r>
    </w:p>
  </w:footnote>
  <w:footnote w:type="continuationSeparator" w:id="0">
    <w:p w14:paraId="6AF5DD0B" w14:textId="77777777" w:rsidR="001D51D6" w:rsidRDefault="001D51D6">
      <w:pPr>
        <w:spacing w:after="0" w:line="240" w:lineRule="auto"/>
      </w:pPr>
      <w:r>
        <w:continuationSeparator/>
      </w:r>
    </w:p>
  </w:footnote>
  <w:footnote w:type="continuationNotice" w:id="1">
    <w:p w14:paraId="6AF5DD0C" w14:textId="77777777" w:rsidR="001D51D6" w:rsidRDefault="001D5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DD10" w14:textId="77777777" w:rsidR="00835570" w:rsidRDefault="002A3482" w:rsidP="00835570">
    <w:pPr>
      <w:pStyle w:val="Zhlav"/>
    </w:pPr>
  </w:p>
  <w:p w14:paraId="6AF5DD11" w14:textId="77777777" w:rsidR="00835570" w:rsidRDefault="002A3482" w:rsidP="0083557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6E"/>
    <w:rsid w:val="00027170"/>
    <w:rsid w:val="00061B49"/>
    <w:rsid w:val="0007196E"/>
    <w:rsid w:val="000B49E8"/>
    <w:rsid w:val="000C038D"/>
    <w:rsid w:val="000D1776"/>
    <w:rsid w:val="0012383B"/>
    <w:rsid w:val="00154771"/>
    <w:rsid w:val="00165C6E"/>
    <w:rsid w:val="001769F6"/>
    <w:rsid w:val="00181FE6"/>
    <w:rsid w:val="00196E95"/>
    <w:rsid w:val="001A5F4B"/>
    <w:rsid w:val="001B653E"/>
    <w:rsid w:val="001D51D6"/>
    <w:rsid w:val="00224024"/>
    <w:rsid w:val="00241A2A"/>
    <w:rsid w:val="00267D52"/>
    <w:rsid w:val="0029681B"/>
    <w:rsid w:val="002A3482"/>
    <w:rsid w:val="002A7E6F"/>
    <w:rsid w:val="002C7480"/>
    <w:rsid w:val="002C74CE"/>
    <w:rsid w:val="002E17E8"/>
    <w:rsid w:val="00343A12"/>
    <w:rsid w:val="00345490"/>
    <w:rsid w:val="003B7FDF"/>
    <w:rsid w:val="00420952"/>
    <w:rsid w:val="00453984"/>
    <w:rsid w:val="00472223"/>
    <w:rsid w:val="004B6E6A"/>
    <w:rsid w:val="004C640A"/>
    <w:rsid w:val="004E7819"/>
    <w:rsid w:val="005354B9"/>
    <w:rsid w:val="00594412"/>
    <w:rsid w:val="005A11FB"/>
    <w:rsid w:val="005B546A"/>
    <w:rsid w:val="005B683D"/>
    <w:rsid w:val="00605D5E"/>
    <w:rsid w:val="0060730A"/>
    <w:rsid w:val="00613B12"/>
    <w:rsid w:val="00666B93"/>
    <w:rsid w:val="00692CC2"/>
    <w:rsid w:val="006F609B"/>
    <w:rsid w:val="006F7B71"/>
    <w:rsid w:val="00706E7D"/>
    <w:rsid w:val="00763B8F"/>
    <w:rsid w:val="00846F89"/>
    <w:rsid w:val="0086583B"/>
    <w:rsid w:val="008716E3"/>
    <w:rsid w:val="00910FAC"/>
    <w:rsid w:val="00912242"/>
    <w:rsid w:val="00965614"/>
    <w:rsid w:val="00A033DC"/>
    <w:rsid w:val="00A3034C"/>
    <w:rsid w:val="00A574EE"/>
    <w:rsid w:val="00A67B4F"/>
    <w:rsid w:val="00AB5818"/>
    <w:rsid w:val="00AD7BC5"/>
    <w:rsid w:val="00B253C3"/>
    <w:rsid w:val="00B46904"/>
    <w:rsid w:val="00B6280C"/>
    <w:rsid w:val="00B63858"/>
    <w:rsid w:val="00B8338F"/>
    <w:rsid w:val="00B962FE"/>
    <w:rsid w:val="00BA4BE5"/>
    <w:rsid w:val="00BD14BF"/>
    <w:rsid w:val="00BD5F58"/>
    <w:rsid w:val="00C32D92"/>
    <w:rsid w:val="00C408C1"/>
    <w:rsid w:val="00CA488E"/>
    <w:rsid w:val="00CD78BA"/>
    <w:rsid w:val="00D6778B"/>
    <w:rsid w:val="00D86277"/>
    <w:rsid w:val="00DC1E43"/>
    <w:rsid w:val="00DC55FE"/>
    <w:rsid w:val="00DE44FD"/>
    <w:rsid w:val="00DF0E02"/>
    <w:rsid w:val="00E16F60"/>
    <w:rsid w:val="00E258E8"/>
    <w:rsid w:val="00F015C6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DCE9"/>
  <w15:chartTrackingRefBased/>
  <w15:docId w15:val="{2F7C5874-41BB-4A14-9753-06A300B6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C6E"/>
  </w:style>
  <w:style w:type="paragraph" w:styleId="Zpat">
    <w:name w:val="footer"/>
    <w:basedOn w:val="Normln"/>
    <w:link w:val="ZpatChar"/>
    <w:uiPriority w:val="99"/>
    <w:unhideWhenUsed/>
    <w:rsid w:val="0016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C6E"/>
  </w:style>
  <w:style w:type="character" w:customStyle="1" w:styleId="Hyperlink1">
    <w:name w:val="Hyperlink.1"/>
    <w:basedOn w:val="Standardnpsmoodstavce"/>
    <w:rsid w:val="00165C6E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165C6E"/>
    <w:rPr>
      <w:color w:val="2F5496"/>
      <w:sz w:val="20"/>
      <w:szCs w:val="20"/>
      <w:u w:val="single" w:color="244061"/>
      <w:lang w:val="en-US"/>
    </w:rPr>
  </w:style>
  <w:style w:type="character" w:styleId="Hypertextovodkaz">
    <w:name w:val="Hyperlink"/>
    <w:basedOn w:val="Standardnpsmoodstavce"/>
    <w:uiPriority w:val="99"/>
    <w:unhideWhenUsed/>
    <w:rsid w:val="00165C6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E1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7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7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7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7E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45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Rr1EtcAk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-e.cz/" TargetMode="External"/><Relationship Id="rId12" Type="http://schemas.openxmlformats.org/officeDocument/2006/relationships/hyperlink" Target="mailto:adela.vaverova@t-e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apomezi.com/" TargetMode="External"/><Relationship Id="rId11" Type="http://schemas.openxmlformats.org/officeDocument/2006/relationships/hyperlink" Target="mailto:marcela.kukanova@crestcom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restcom.cz/cz/klient/?id=135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http://www.t-e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2018-08-03T08:38:00Z</cp:lastPrinted>
  <dcterms:created xsi:type="dcterms:W3CDTF">2018-08-15T09:44:00Z</dcterms:created>
  <dcterms:modified xsi:type="dcterms:W3CDTF">2018-08-15T09:44:00Z</dcterms:modified>
</cp:coreProperties>
</file>